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8A4AE8" w:rsidRDefault="003129E8" w:rsidP="00DD6B5E">
      <w:pPr>
        <w:jc w:val="right"/>
        <w:rPr>
          <w:rFonts w:cs="Arial"/>
          <w:b/>
          <w:color w:val="000000" w:themeColor="text1"/>
          <w:sz w:val="48"/>
          <w:szCs w:val="48"/>
        </w:rPr>
      </w:pPr>
      <w:bookmarkStart w:id="0" w:name="_Toc153189646"/>
      <w:bookmarkStart w:id="1" w:name="_GoBack"/>
      <w:bookmarkEnd w:id="1"/>
      <w:r w:rsidRPr="008A4AE8">
        <w:rPr>
          <w:rFonts w:cs="Arial"/>
          <w:b/>
          <w:color w:val="000000" w:themeColor="text1"/>
          <w:sz w:val="48"/>
          <w:szCs w:val="48"/>
        </w:rPr>
        <w:t xml:space="preserve">Work Paper </w:t>
      </w:r>
      <w:bookmarkEnd w:id="0"/>
      <w:r w:rsidR="00480C7E" w:rsidRPr="008A4AE8">
        <w:rPr>
          <w:rFonts w:cs="Arial"/>
          <w:b/>
          <w:color w:val="000000" w:themeColor="text1"/>
          <w:sz w:val="48"/>
          <w:szCs w:val="48"/>
        </w:rPr>
        <w:t>PGE</w:t>
      </w:r>
      <w:r w:rsidR="00D40441" w:rsidRPr="008A4AE8">
        <w:rPr>
          <w:rFonts w:cs="Arial"/>
          <w:b/>
          <w:color w:val="000000" w:themeColor="text1"/>
          <w:sz w:val="48"/>
          <w:szCs w:val="48"/>
        </w:rPr>
        <w:t>3</w:t>
      </w:r>
      <w:r w:rsidR="00480C7E" w:rsidRPr="008A4AE8">
        <w:rPr>
          <w:rFonts w:cs="Arial"/>
          <w:b/>
          <w:color w:val="000000" w:themeColor="text1"/>
          <w:sz w:val="48"/>
          <w:szCs w:val="48"/>
        </w:rPr>
        <w:t>P</w:t>
      </w:r>
      <w:r w:rsidR="005B5B5D" w:rsidRPr="008A4AE8">
        <w:rPr>
          <w:rFonts w:cs="Arial"/>
          <w:b/>
          <w:color w:val="000000" w:themeColor="text1"/>
          <w:sz w:val="48"/>
          <w:szCs w:val="48"/>
        </w:rPr>
        <w:t>REF</w:t>
      </w:r>
      <w:r w:rsidR="001B3E6C" w:rsidRPr="008A4AE8">
        <w:rPr>
          <w:rFonts w:cs="Arial"/>
          <w:b/>
          <w:color w:val="000000" w:themeColor="text1"/>
          <w:sz w:val="48"/>
          <w:szCs w:val="48"/>
        </w:rPr>
        <w:t>118</w:t>
      </w:r>
    </w:p>
    <w:p w:rsidR="00A167EC" w:rsidRPr="008A4AE8" w:rsidRDefault="00F10A99" w:rsidP="00A167EC">
      <w:pPr>
        <w:jc w:val="right"/>
        <w:rPr>
          <w:rFonts w:cs="Arial"/>
          <w:b/>
          <w:color w:val="000000" w:themeColor="text1"/>
          <w:sz w:val="48"/>
          <w:szCs w:val="48"/>
        </w:rPr>
      </w:pPr>
      <w:r w:rsidRPr="008A4AE8">
        <w:rPr>
          <w:rFonts w:cs="Arial"/>
          <w:b/>
          <w:color w:val="000000" w:themeColor="text1"/>
          <w:sz w:val="48"/>
          <w:szCs w:val="48"/>
        </w:rPr>
        <w:t xml:space="preserve"> </w:t>
      </w:r>
      <w:r w:rsidR="00737C79">
        <w:rPr>
          <w:rFonts w:cs="Arial"/>
          <w:b/>
          <w:color w:val="000000" w:themeColor="text1"/>
          <w:sz w:val="44"/>
          <w:szCs w:val="48"/>
        </w:rPr>
        <w:t>Efficient Condenser: Air-Cooled to Evap</w:t>
      </w:r>
    </w:p>
    <w:p w:rsidR="003129E8" w:rsidRPr="008309E5" w:rsidRDefault="003129E8" w:rsidP="002E0043">
      <w:pPr>
        <w:jc w:val="right"/>
        <w:rPr>
          <w:rFonts w:cs="Arial"/>
          <w:b/>
          <w:color w:val="000000" w:themeColor="text1"/>
          <w:sz w:val="44"/>
          <w:szCs w:val="48"/>
        </w:rPr>
      </w:pPr>
      <w:bookmarkStart w:id="2" w:name="_Toc153189647"/>
      <w:r w:rsidRPr="008309E5">
        <w:rPr>
          <w:rFonts w:cs="Arial"/>
          <w:b/>
          <w:color w:val="000000" w:themeColor="text1"/>
          <w:sz w:val="44"/>
          <w:szCs w:val="48"/>
        </w:rPr>
        <w:t>Revision #</w:t>
      </w:r>
      <w:bookmarkEnd w:id="2"/>
      <w:r w:rsidR="00D7047A" w:rsidRPr="008309E5">
        <w:rPr>
          <w:rFonts w:cs="Arial"/>
          <w:b/>
          <w:color w:val="000000" w:themeColor="text1"/>
          <w:sz w:val="44"/>
          <w:szCs w:val="48"/>
        </w:rPr>
        <w:t xml:space="preserve"> </w:t>
      </w:r>
      <w:r w:rsidR="00075DF5">
        <w:rPr>
          <w:rFonts w:cs="Arial"/>
          <w:b/>
          <w:color w:val="000000" w:themeColor="text1"/>
          <w:sz w:val="44"/>
          <w:szCs w:val="48"/>
        </w:rPr>
        <w:t>2</w:t>
      </w:r>
    </w:p>
    <w:p w:rsidR="003129E8" w:rsidRPr="008A4AE8" w:rsidRDefault="003129E8" w:rsidP="003129E8">
      <w:pPr>
        <w:rPr>
          <w:color w:val="000000" w:themeColor="text1"/>
        </w:rPr>
      </w:pPr>
    </w:p>
    <w:p w:rsidR="00D7047A" w:rsidRPr="008A4AE8" w:rsidRDefault="00737C79" w:rsidP="00D7047A">
      <w:pPr>
        <w:pBdr>
          <w:bottom w:val="single" w:sz="4" w:space="1" w:color="auto"/>
        </w:pBdr>
        <w:rPr>
          <w:rFonts w:cs="Arial"/>
          <w:b/>
          <w:color w:val="000000" w:themeColor="text1"/>
          <w:sz w:val="36"/>
          <w:szCs w:val="36"/>
        </w:rPr>
      </w:pPr>
      <w:r>
        <w:rPr>
          <w:rFonts w:cs="Arial"/>
          <w:b/>
          <w:color w:val="000000" w:themeColor="text1"/>
          <w:sz w:val="36"/>
          <w:szCs w:val="36"/>
        </w:rPr>
        <w:t>PECI</w:t>
      </w:r>
    </w:p>
    <w:p w:rsidR="00D7047A" w:rsidRPr="008A4AE8" w:rsidRDefault="00737C79" w:rsidP="00D7047A">
      <w:pPr>
        <w:rPr>
          <w:rFonts w:cs="Arial"/>
          <w:b/>
          <w:color w:val="000000" w:themeColor="text1"/>
          <w:sz w:val="32"/>
          <w:szCs w:val="32"/>
        </w:rPr>
      </w:pPr>
      <w:r>
        <w:rPr>
          <w:rFonts w:cs="Arial"/>
          <w:b/>
          <w:color w:val="000000" w:themeColor="text1"/>
          <w:sz w:val="32"/>
          <w:szCs w:val="32"/>
        </w:rPr>
        <w:t>EnergySmart Grocer</w:t>
      </w:r>
    </w:p>
    <w:p w:rsidR="00737C79" w:rsidRDefault="00737C79" w:rsidP="002D4621">
      <w:pPr>
        <w:ind w:right="-720"/>
        <w:rPr>
          <w:rFonts w:cs="Arial"/>
          <w:b/>
          <w:color w:val="000000" w:themeColor="text1"/>
          <w:sz w:val="72"/>
          <w:szCs w:val="72"/>
        </w:rPr>
      </w:pPr>
    </w:p>
    <w:p w:rsidR="001B3E6C" w:rsidRPr="008A4AE8" w:rsidRDefault="00737C79" w:rsidP="002D4621">
      <w:pPr>
        <w:ind w:right="-720"/>
        <w:rPr>
          <w:rFonts w:cs="Arial"/>
          <w:b/>
          <w:color w:val="000000" w:themeColor="text1"/>
          <w:sz w:val="72"/>
          <w:szCs w:val="72"/>
        </w:rPr>
      </w:pPr>
      <w:r>
        <w:rPr>
          <w:rFonts w:cs="Arial"/>
          <w:b/>
          <w:color w:val="000000" w:themeColor="text1"/>
          <w:sz w:val="72"/>
          <w:szCs w:val="72"/>
        </w:rPr>
        <w:t>R</w:t>
      </w:r>
      <w:r w:rsidRPr="00737C79">
        <w:rPr>
          <w:rFonts w:cs="Arial"/>
          <w:b/>
          <w:color w:val="000000" w:themeColor="text1"/>
          <w:sz w:val="72"/>
          <w:szCs w:val="72"/>
        </w:rPr>
        <w:t>efrigerated Case Evap Cooled Condenser</w:t>
      </w:r>
    </w:p>
    <w:p w:rsidR="00B421F2" w:rsidRPr="008A4AE8" w:rsidRDefault="00A167EC" w:rsidP="002D4621">
      <w:pPr>
        <w:ind w:right="-720"/>
        <w:rPr>
          <w:rFonts w:cs="Arial"/>
          <w:b/>
          <w:color w:val="000000" w:themeColor="text1"/>
        </w:rPr>
      </w:pPr>
      <w:r w:rsidRPr="008A4AE8">
        <w:rPr>
          <w:rFonts w:cs="Arial"/>
          <w:b/>
          <w:color w:val="000000" w:themeColor="text1"/>
        </w:rPr>
        <w:t xml:space="preserve">Measure Codes </w:t>
      </w:r>
      <w:r w:rsidR="00D40441" w:rsidRPr="008A4AE8">
        <w:rPr>
          <w:rFonts w:cs="Arial"/>
          <w:b/>
          <w:color w:val="000000" w:themeColor="text1"/>
        </w:rPr>
        <w:t>R109</w:t>
      </w:r>
      <w:r w:rsidR="00747079">
        <w:rPr>
          <w:rFonts w:cs="Arial"/>
          <w:b/>
          <w:color w:val="000000" w:themeColor="text1"/>
        </w:rPr>
        <w:t xml:space="preserve">, </w:t>
      </w:r>
      <w:r w:rsidR="004A5B82" w:rsidRPr="003B3866">
        <w:rPr>
          <w:rFonts w:cs="Arial"/>
          <w:b/>
          <w:bCs/>
          <w:color w:val="000000" w:themeColor="text1"/>
          <w:szCs w:val="20"/>
        </w:rPr>
        <w:t>RF003</w:t>
      </w:r>
    </w:p>
    <w:p w:rsidR="002D4621" w:rsidRPr="008A4AE8" w:rsidRDefault="00D40441" w:rsidP="002D4621">
      <w:pPr>
        <w:ind w:right="-720"/>
        <w:rPr>
          <w:rFonts w:cs="Arial"/>
          <w:b/>
          <w:color w:val="000000" w:themeColor="text1"/>
        </w:rPr>
      </w:pPr>
      <w:r w:rsidRPr="008A4AE8">
        <w:rPr>
          <w:rFonts w:cs="Arial"/>
          <w:b/>
          <w:color w:val="000000" w:themeColor="text1"/>
        </w:rPr>
        <w:t>EnergySmart Grocer, PECI</w:t>
      </w:r>
    </w:p>
    <w:p w:rsidR="00CB3583" w:rsidRPr="008A4AE8" w:rsidRDefault="00CB3583" w:rsidP="002E0043">
      <w:pPr>
        <w:rPr>
          <w:rFonts w:cs="Arial"/>
          <w:b/>
          <w:color w:val="000000" w:themeColor="text1"/>
        </w:rPr>
      </w:pPr>
    </w:p>
    <w:p w:rsidR="00E71EF1" w:rsidRPr="008A4AE8" w:rsidRDefault="008C684A" w:rsidP="007A4A8F">
      <w:pPr>
        <w:pStyle w:val="Heading1"/>
        <w:numPr>
          <w:ilvl w:val="0"/>
          <w:numId w:val="0"/>
        </w:numPr>
        <w:ind w:left="432"/>
        <w:rPr>
          <w:color w:val="000000" w:themeColor="text1"/>
        </w:rPr>
      </w:pPr>
      <w:r w:rsidRPr="008A4AE8">
        <w:rPr>
          <w:color w:val="000000" w:themeColor="text1"/>
        </w:rPr>
        <w:br w:type="page"/>
      </w:r>
      <w:bookmarkStart w:id="3" w:name="_Toc389575427"/>
      <w:r w:rsidR="00E731C6" w:rsidRPr="008A4AE8">
        <w:rPr>
          <w:color w:val="000000" w:themeColor="text1"/>
        </w:rPr>
        <w:lastRenderedPageBreak/>
        <w:t>At-</w:t>
      </w:r>
      <w:r w:rsidR="00E71EF1" w:rsidRPr="008A4AE8">
        <w:rPr>
          <w:color w:val="000000" w:themeColor="text1"/>
        </w:rPr>
        <w:t>a</w:t>
      </w:r>
      <w:r w:rsidR="00E731C6" w:rsidRPr="008A4AE8">
        <w:rPr>
          <w:color w:val="000000" w:themeColor="text1"/>
        </w:rPr>
        <w:t>-</w:t>
      </w:r>
      <w:r w:rsidR="00E71EF1" w:rsidRPr="008A4AE8">
        <w:rPr>
          <w:color w:val="000000" w:themeColor="text1"/>
        </w:rPr>
        <w:t>Glance Summary</w:t>
      </w:r>
      <w:bookmarkEnd w:id="3"/>
    </w:p>
    <w:tbl>
      <w:tblPr>
        <w:tblW w:w="9945" w:type="dxa"/>
        <w:tblBorders>
          <w:insideH w:val="single" w:sz="18" w:space="0" w:color="FFFFFF"/>
          <w:insideV w:val="single" w:sz="18" w:space="0" w:color="FFFFFF"/>
        </w:tblBorders>
        <w:tblLook w:val="01E0" w:firstRow="1" w:lastRow="1" w:firstColumn="1" w:lastColumn="1" w:noHBand="0" w:noVBand="0"/>
      </w:tblPr>
      <w:tblGrid>
        <w:gridCol w:w="4063"/>
        <w:gridCol w:w="5882"/>
      </w:tblGrid>
      <w:tr w:rsidR="001775B0" w:rsidRPr="008A4AE8" w:rsidTr="00A002BD">
        <w:trPr>
          <w:trHeight w:val="465"/>
        </w:trPr>
        <w:tc>
          <w:tcPr>
            <w:tcW w:w="4063" w:type="dxa"/>
            <w:shd w:val="pct20" w:color="000000" w:fill="FFFFFF"/>
          </w:tcPr>
          <w:p w:rsidR="001775B0" w:rsidRPr="006C6EF5" w:rsidRDefault="001775B0" w:rsidP="0028709C">
            <w:pPr>
              <w:rPr>
                <w:rFonts w:cs="Arial"/>
                <w:b/>
                <w:bCs/>
                <w:color w:val="000000" w:themeColor="text1"/>
                <w:szCs w:val="20"/>
              </w:rPr>
            </w:pPr>
            <w:r w:rsidRPr="006C6EF5">
              <w:rPr>
                <w:rFonts w:cs="Arial"/>
                <w:b/>
                <w:bCs/>
                <w:color w:val="000000" w:themeColor="text1"/>
                <w:szCs w:val="20"/>
              </w:rPr>
              <w:t>Applicable Measure Codes:</w:t>
            </w:r>
          </w:p>
        </w:tc>
        <w:tc>
          <w:tcPr>
            <w:tcW w:w="5882" w:type="dxa"/>
            <w:shd w:val="pct20" w:color="000000" w:fill="FFFFFF"/>
          </w:tcPr>
          <w:p w:rsidR="001775B0" w:rsidRPr="008A4AE8" w:rsidRDefault="001775B0" w:rsidP="0028709C">
            <w:pPr>
              <w:rPr>
                <w:rFonts w:cs="Arial"/>
                <w:b/>
                <w:bCs/>
                <w:color w:val="000000" w:themeColor="text1"/>
                <w:szCs w:val="20"/>
              </w:rPr>
            </w:pPr>
            <w:r w:rsidRPr="008A4AE8">
              <w:rPr>
                <w:rFonts w:cs="Arial"/>
                <w:b/>
                <w:bCs/>
                <w:color w:val="000000" w:themeColor="text1"/>
                <w:szCs w:val="20"/>
              </w:rPr>
              <w:t>R109</w:t>
            </w:r>
            <w:r w:rsidR="00747079">
              <w:rPr>
                <w:rFonts w:cs="Arial"/>
                <w:b/>
                <w:bCs/>
                <w:color w:val="000000" w:themeColor="text1"/>
                <w:szCs w:val="20"/>
              </w:rPr>
              <w:t xml:space="preserve">, </w:t>
            </w:r>
            <w:r w:rsidR="003B3866" w:rsidRPr="003B3866">
              <w:rPr>
                <w:rFonts w:cs="Arial"/>
                <w:b/>
                <w:bCs/>
                <w:color w:val="000000" w:themeColor="text1"/>
                <w:szCs w:val="20"/>
              </w:rPr>
              <w:t>RF003</w:t>
            </w:r>
          </w:p>
        </w:tc>
      </w:tr>
      <w:tr w:rsidR="001775B0" w:rsidRPr="008A4AE8" w:rsidTr="00A002BD">
        <w:trPr>
          <w:trHeight w:val="465"/>
        </w:trPr>
        <w:tc>
          <w:tcPr>
            <w:tcW w:w="4063" w:type="dxa"/>
            <w:shd w:val="pct5" w:color="000000" w:fill="FFFFFF"/>
          </w:tcPr>
          <w:p w:rsidR="001775B0" w:rsidRPr="006C6EF5" w:rsidRDefault="001775B0" w:rsidP="0028709C">
            <w:pPr>
              <w:rPr>
                <w:rFonts w:cs="Arial"/>
                <w:b/>
                <w:color w:val="000000" w:themeColor="text1"/>
                <w:szCs w:val="20"/>
              </w:rPr>
            </w:pPr>
            <w:r w:rsidRPr="006C6EF5">
              <w:rPr>
                <w:rFonts w:cs="Arial"/>
                <w:b/>
                <w:color w:val="000000" w:themeColor="text1"/>
                <w:szCs w:val="20"/>
              </w:rPr>
              <w:t xml:space="preserve">Measure Description: </w:t>
            </w:r>
          </w:p>
        </w:tc>
        <w:tc>
          <w:tcPr>
            <w:tcW w:w="5882" w:type="dxa"/>
            <w:shd w:val="pct5" w:color="000000" w:fill="FFFFFF"/>
          </w:tcPr>
          <w:p w:rsidR="001775B0" w:rsidRPr="006C6EF5" w:rsidRDefault="001775B0" w:rsidP="0028709C">
            <w:pPr>
              <w:rPr>
                <w:rFonts w:cs="Arial"/>
                <w:color w:val="000000" w:themeColor="text1"/>
                <w:sz w:val="18"/>
                <w:szCs w:val="18"/>
              </w:rPr>
            </w:pPr>
            <w:r w:rsidRPr="006C6EF5">
              <w:rPr>
                <w:rFonts w:cs="Arial"/>
                <w:bCs/>
                <w:color w:val="000000" w:themeColor="text1"/>
                <w:sz w:val="18"/>
                <w:szCs w:val="18"/>
              </w:rPr>
              <w:t>Replace multiplex air-cooled condenser with evaporative condenser</w:t>
            </w:r>
          </w:p>
        </w:tc>
      </w:tr>
      <w:tr w:rsidR="001775B0" w:rsidRPr="008A4AE8" w:rsidTr="00A002BD">
        <w:trPr>
          <w:trHeight w:val="465"/>
        </w:trPr>
        <w:tc>
          <w:tcPr>
            <w:tcW w:w="4063" w:type="dxa"/>
            <w:shd w:val="pct20" w:color="000000" w:fill="FFFFFF"/>
          </w:tcPr>
          <w:p w:rsidR="001775B0" w:rsidRPr="006C6EF5" w:rsidRDefault="001775B0" w:rsidP="0028709C">
            <w:pPr>
              <w:rPr>
                <w:rFonts w:cs="Arial"/>
                <w:b/>
                <w:color w:val="000000" w:themeColor="text1"/>
                <w:szCs w:val="20"/>
              </w:rPr>
            </w:pPr>
            <w:r w:rsidRPr="006C6EF5">
              <w:rPr>
                <w:rFonts w:cs="Arial"/>
                <w:b/>
                <w:color w:val="000000" w:themeColor="text1"/>
                <w:szCs w:val="20"/>
              </w:rPr>
              <w:t xml:space="preserve">Energy Impact Common Units: </w:t>
            </w:r>
          </w:p>
        </w:tc>
        <w:tc>
          <w:tcPr>
            <w:tcW w:w="5882" w:type="dxa"/>
            <w:shd w:val="pct20" w:color="000000" w:fill="FFFFFF"/>
          </w:tcPr>
          <w:p w:rsidR="001775B0" w:rsidRPr="006C6EF5" w:rsidRDefault="00E82811" w:rsidP="0028709C">
            <w:pPr>
              <w:rPr>
                <w:rFonts w:cs="Arial"/>
                <w:color w:val="000000" w:themeColor="text1"/>
                <w:sz w:val="18"/>
                <w:szCs w:val="18"/>
              </w:rPr>
            </w:pPr>
            <w:r>
              <w:rPr>
                <w:rFonts w:cs="Arial"/>
                <w:color w:val="000000" w:themeColor="text1"/>
                <w:sz w:val="18"/>
                <w:szCs w:val="18"/>
              </w:rPr>
              <w:t>CAP TONS (Capacity Cooling Tons)</w:t>
            </w:r>
          </w:p>
        </w:tc>
      </w:tr>
      <w:tr w:rsidR="001775B0" w:rsidRPr="008A4AE8" w:rsidTr="00A002BD">
        <w:trPr>
          <w:trHeight w:val="465"/>
        </w:trPr>
        <w:tc>
          <w:tcPr>
            <w:tcW w:w="4063" w:type="dxa"/>
            <w:shd w:val="pct5" w:color="000000" w:fill="FFFFFF"/>
          </w:tcPr>
          <w:p w:rsidR="001775B0" w:rsidRPr="006C6EF5" w:rsidRDefault="001775B0" w:rsidP="0028709C">
            <w:pPr>
              <w:rPr>
                <w:rFonts w:cs="Arial"/>
                <w:b/>
                <w:color w:val="000000" w:themeColor="text1"/>
                <w:szCs w:val="20"/>
              </w:rPr>
            </w:pPr>
            <w:r w:rsidRPr="006C6EF5">
              <w:rPr>
                <w:rFonts w:cs="Arial"/>
                <w:b/>
                <w:color w:val="000000" w:themeColor="text1"/>
                <w:szCs w:val="20"/>
              </w:rPr>
              <w:t>Base Case Description:</w:t>
            </w:r>
          </w:p>
        </w:tc>
        <w:tc>
          <w:tcPr>
            <w:tcW w:w="5882" w:type="dxa"/>
            <w:shd w:val="pct5" w:color="000000" w:fill="FFFFFF"/>
          </w:tcPr>
          <w:p w:rsidR="001775B0" w:rsidRPr="006C6EF5" w:rsidRDefault="001775B0" w:rsidP="00E16170">
            <w:pPr>
              <w:rPr>
                <w:rFonts w:cs="Arial"/>
                <w:color w:val="000000" w:themeColor="text1"/>
                <w:sz w:val="18"/>
                <w:szCs w:val="18"/>
              </w:rPr>
            </w:pPr>
            <w:r w:rsidRPr="006C6EF5">
              <w:rPr>
                <w:rFonts w:cs="Arial"/>
                <w:color w:val="000000" w:themeColor="text1"/>
                <w:sz w:val="18"/>
                <w:szCs w:val="18"/>
              </w:rPr>
              <w:t>Source:  DEER 2005</w:t>
            </w:r>
          </w:p>
          <w:p w:rsidR="001775B0" w:rsidRPr="006C6EF5" w:rsidRDefault="001775B0" w:rsidP="00E16170">
            <w:pPr>
              <w:rPr>
                <w:rFonts w:cs="Arial"/>
                <w:color w:val="000000" w:themeColor="text1"/>
                <w:sz w:val="18"/>
                <w:szCs w:val="18"/>
              </w:rPr>
            </w:pPr>
            <w:r w:rsidRPr="006C6EF5">
              <w:rPr>
                <w:rFonts w:cs="Arial"/>
                <w:color w:val="000000" w:themeColor="text1"/>
                <w:sz w:val="18"/>
                <w:szCs w:val="18"/>
              </w:rPr>
              <w:t>Multiplex air cooled condenser of vintage-dependent size, efficiency and SCT setpoint</w:t>
            </w:r>
          </w:p>
        </w:tc>
      </w:tr>
      <w:tr w:rsidR="001775B0" w:rsidRPr="008A4AE8" w:rsidTr="00A002BD">
        <w:trPr>
          <w:trHeight w:val="465"/>
        </w:trPr>
        <w:tc>
          <w:tcPr>
            <w:tcW w:w="4063" w:type="dxa"/>
            <w:shd w:val="pct20" w:color="000000" w:fill="FFFFFF"/>
          </w:tcPr>
          <w:p w:rsidR="001775B0" w:rsidRPr="006C6EF5" w:rsidRDefault="001775B0" w:rsidP="0028709C">
            <w:pPr>
              <w:rPr>
                <w:rFonts w:cs="Arial"/>
                <w:b/>
                <w:color w:val="000000" w:themeColor="text1"/>
                <w:szCs w:val="20"/>
              </w:rPr>
            </w:pPr>
            <w:r w:rsidRPr="006C6EF5">
              <w:rPr>
                <w:rFonts w:cs="Arial"/>
                <w:b/>
                <w:color w:val="000000" w:themeColor="text1"/>
                <w:szCs w:val="20"/>
              </w:rPr>
              <w:t xml:space="preserve">Base Case Energy Consumption: </w:t>
            </w:r>
          </w:p>
        </w:tc>
        <w:tc>
          <w:tcPr>
            <w:tcW w:w="5882" w:type="dxa"/>
            <w:shd w:val="pct20" w:color="000000" w:fill="FFFFFF"/>
          </w:tcPr>
          <w:p w:rsidR="001775B0" w:rsidRPr="006C6EF5" w:rsidRDefault="001775B0" w:rsidP="0028709C">
            <w:pPr>
              <w:rPr>
                <w:rFonts w:cs="Arial"/>
                <w:color w:val="000000" w:themeColor="text1"/>
                <w:sz w:val="18"/>
                <w:szCs w:val="18"/>
              </w:rPr>
            </w:pPr>
            <w:r w:rsidRPr="006C6EF5">
              <w:rPr>
                <w:rFonts w:cs="Arial"/>
                <w:color w:val="000000" w:themeColor="text1"/>
                <w:sz w:val="18"/>
                <w:szCs w:val="18"/>
              </w:rPr>
              <w:t xml:space="preserve">Source:  </w:t>
            </w:r>
            <w:r w:rsidR="008D2334" w:rsidRPr="00284A91">
              <w:rPr>
                <w:rFonts w:cs="Arial"/>
                <w:sz w:val="18"/>
                <w:szCs w:val="18"/>
              </w:rPr>
              <w:t xml:space="preserve">DEER </w:t>
            </w:r>
            <w:r w:rsidR="008D2334">
              <w:rPr>
                <w:rFonts w:cs="Arial"/>
                <w:sz w:val="18"/>
                <w:szCs w:val="18"/>
              </w:rPr>
              <w:t>2008 generated through MAS Control v3.00.19</w:t>
            </w:r>
          </w:p>
          <w:p w:rsidR="001775B0" w:rsidRPr="006C6EF5" w:rsidRDefault="001775B0" w:rsidP="0028709C">
            <w:pPr>
              <w:rPr>
                <w:rFonts w:cs="Arial"/>
                <w:color w:val="000000" w:themeColor="text1"/>
                <w:sz w:val="18"/>
                <w:szCs w:val="18"/>
              </w:rPr>
            </w:pPr>
            <w:r w:rsidRPr="006C6EF5">
              <w:rPr>
                <w:rFonts w:cs="Arial"/>
                <w:color w:val="000000" w:themeColor="text1"/>
                <w:sz w:val="18"/>
                <w:szCs w:val="18"/>
              </w:rPr>
              <w:t xml:space="preserve">The base case energy consumption varies by climate zone and vintage.  </w:t>
            </w:r>
          </w:p>
        </w:tc>
      </w:tr>
      <w:tr w:rsidR="001775B0" w:rsidRPr="008A4AE8" w:rsidTr="00A002BD">
        <w:trPr>
          <w:trHeight w:val="465"/>
        </w:trPr>
        <w:tc>
          <w:tcPr>
            <w:tcW w:w="4063" w:type="dxa"/>
            <w:shd w:val="pct5" w:color="000000" w:fill="FFFFFF"/>
          </w:tcPr>
          <w:p w:rsidR="001775B0" w:rsidRPr="006C6EF5" w:rsidRDefault="001775B0" w:rsidP="0028709C">
            <w:pPr>
              <w:rPr>
                <w:rFonts w:cs="Arial"/>
                <w:b/>
                <w:color w:val="000000" w:themeColor="text1"/>
                <w:szCs w:val="20"/>
              </w:rPr>
            </w:pPr>
            <w:r w:rsidRPr="006C6EF5">
              <w:rPr>
                <w:rFonts w:cs="Arial"/>
                <w:b/>
                <w:color w:val="000000" w:themeColor="text1"/>
                <w:szCs w:val="20"/>
              </w:rPr>
              <w:t>Measure Energy Consumption:</w:t>
            </w:r>
          </w:p>
        </w:tc>
        <w:tc>
          <w:tcPr>
            <w:tcW w:w="5882" w:type="dxa"/>
            <w:shd w:val="pct5" w:color="000000" w:fill="FFFFFF"/>
          </w:tcPr>
          <w:p w:rsidR="001775B0" w:rsidRPr="006C6EF5" w:rsidRDefault="001775B0" w:rsidP="0028709C">
            <w:pPr>
              <w:rPr>
                <w:rFonts w:cs="Arial"/>
                <w:color w:val="000000" w:themeColor="text1"/>
                <w:sz w:val="18"/>
                <w:szCs w:val="18"/>
              </w:rPr>
            </w:pPr>
            <w:r w:rsidRPr="006C6EF5">
              <w:rPr>
                <w:rFonts w:cs="Arial"/>
                <w:color w:val="000000" w:themeColor="text1"/>
                <w:sz w:val="18"/>
                <w:szCs w:val="18"/>
              </w:rPr>
              <w:t xml:space="preserve">Source:  </w:t>
            </w:r>
            <w:r w:rsidR="008D2334" w:rsidRPr="00284A91">
              <w:rPr>
                <w:rFonts w:cs="Arial"/>
                <w:sz w:val="18"/>
                <w:szCs w:val="18"/>
              </w:rPr>
              <w:t xml:space="preserve">DEER </w:t>
            </w:r>
            <w:r w:rsidR="008D2334">
              <w:rPr>
                <w:rFonts w:cs="Arial"/>
                <w:sz w:val="18"/>
                <w:szCs w:val="18"/>
              </w:rPr>
              <w:t>2008 generated through MAS Control v3.00.19</w:t>
            </w:r>
          </w:p>
          <w:p w:rsidR="001775B0" w:rsidRPr="006C6EF5" w:rsidRDefault="001775B0" w:rsidP="0028709C">
            <w:pPr>
              <w:rPr>
                <w:rFonts w:cs="Arial"/>
                <w:color w:val="000000" w:themeColor="text1"/>
                <w:sz w:val="18"/>
                <w:szCs w:val="18"/>
              </w:rPr>
            </w:pPr>
            <w:r w:rsidRPr="006C6EF5">
              <w:rPr>
                <w:rFonts w:cs="Arial"/>
                <w:color w:val="000000" w:themeColor="text1"/>
                <w:sz w:val="18"/>
                <w:szCs w:val="18"/>
              </w:rPr>
              <w:t>The energy efficient measure energy consumption varies by climate zone and vintage</w:t>
            </w:r>
          </w:p>
        </w:tc>
      </w:tr>
      <w:tr w:rsidR="001775B0" w:rsidRPr="008A4AE8" w:rsidTr="00A002BD">
        <w:trPr>
          <w:trHeight w:val="465"/>
        </w:trPr>
        <w:tc>
          <w:tcPr>
            <w:tcW w:w="4063" w:type="dxa"/>
            <w:shd w:val="pct20" w:color="000000" w:fill="FFFFFF"/>
          </w:tcPr>
          <w:p w:rsidR="001775B0" w:rsidRPr="006C6EF5" w:rsidRDefault="001775B0" w:rsidP="0028709C">
            <w:pPr>
              <w:rPr>
                <w:rFonts w:cs="Arial"/>
                <w:b/>
                <w:color w:val="000000" w:themeColor="text1"/>
                <w:szCs w:val="20"/>
              </w:rPr>
            </w:pPr>
            <w:r w:rsidRPr="006C6EF5">
              <w:rPr>
                <w:rFonts w:cs="Arial"/>
                <w:b/>
                <w:color w:val="000000" w:themeColor="text1"/>
                <w:szCs w:val="20"/>
              </w:rPr>
              <w:t>Energy Savings (Base Case – Measure)</w:t>
            </w:r>
          </w:p>
        </w:tc>
        <w:tc>
          <w:tcPr>
            <w:tcW w:w="5882" w:type="dxa"/>
            <w:shd w:val="pct20" w:color="000000" w:fill="FFFFFF"/>
          </w:tcPr>
          <w:p w:rsidR="001775B0" w:rsidRPr="006C6EF5" w:rsidRDefault="001775B0" w:rsidP="0028709C">
            <w:pPr>
              <w:rPr>
                <w:rFonts w:cs="Arial"/>
                <w:color w:val="000000" w:themeColor="text1"/>
                <w:sz w:val="18"/>
                <w:szCs w:val="18"/>
              </w:rPr>
            </w:pPr>
            <w:r w:rsidRPr="006C6EF5">
              <w:rPr>
                <w:rFonts w:cs="Arial"/>
                <w:color w:val="000000" w:themeColor="text1"/>
                <w:sz w:val="18"/>
                <w:szCs w:val="18"/>
              </w:rPr>
              <w:t xml:space="preserve">Source: </w:t>
            </w:r>
            <w:r w:rsidR="008D2334" w:rsidRPr="00284A91">
              <w:rPr>
                <w:rFonts w:cs="Arial"/>
                <w:sz w:val="18"/>
                <w:szCs w:val="18"/>
              </w:rPr>
              <w:t xml:space="preserve">DEER </w:t>
            </w:r>
            <w:r w:rsidR="008D2334">
              <w:rPr>
                <w:rFonts w:cs="Arial"/>
                <w:sz w:val="18"/>
                <w:szCs w:val="18"/>
              </w:rPr>
              <w:t>2008 generated through MAS Control v3.00.19</w:t>
            </w:r>
          </w:p>
          <w:p w:rsidR="001775B0" w:rsidRPr="006C6EF5" w:rsidRDefault="001775B0" w:rsidP="0028709C">
            <w:pPr>
              <w:rPr>
                <w:rFonts w:cs="Arial"/>
                <w:color w:val="000000" w:themeColor="text1"/>
                <w:sz w:val="18"/>
                <w:szCs w:val="18"/>
              </w:rPr>
            </w:pPr>
            <w:r w:rsidRPr="006C6EF5">
              <w:rPr>
                <w:rFonts w:cs="Arial"/>
                <w:color w:val="000000" w:themeColor="text1"/>
                <w:sz w:val="18"/>
                <w:szCs w:val="18"/>
              </w:rPr>
              <w:t xml:space="preserve">The energy efficient savings varies by climate zone and vintage.  </w:t>
            </w:r>
          </w:p>
        </w:tc>
      </w:tr>
      <w:tr w:rsidR="001775B0" w:rsidRPr="008A4AE8" w:rsidTr="00A002BD">
        <w:trPr>
          <w:trHeight w:val="465"/>
        </w:trPr>
        <w:tc>
          <w:tcPr>
            <w:tcW w:w="4063" w:type="dxa"/>
            <w:shd w:val="pct5" w:color="000000" w:fill="FFFFFF"/>
          </w:tcPr>
          <w:p w:rsidR="001775B0" w:rsidRPr="006C6EF5" w:rsidRDefault="001775B0" w:rsidP="0028709C">
            <w:pPr>
              <w:rPr>
                <w:rFonts w:cs="Arial"/>
                <w:b/>
                <w:color w:val="000000" w:themeColor="text1"/>
                <w:szCs w:val="20"/>
              </w:rPr>
            </w:pPr>
            <w:r w:rsidRPr="006C6EF5">
              <w:rPr>
                <w:rFonts w:cs="Arial"/>
                <w:b/>
                <w:color w:val="000000" w:themeColor="text1"/>
                <w:szCs w:val="20"/>
              </w:rPr>
              <w:t xml:space="preserve">Costs Common Units: </w:t>
            </w:r>
          </w:p>
        </w:tc>
        <w:tc>
          <w:tcPr>
            <w:tcW w:w="5882" w:type="dxa"/>
            <w:shd w:val="pct5" w:color="000000" w:fill="FFFFFF"/>
          </w:tcPr>
          <w:p w:rsidR="001775B0" w:rsidRPr="006C6EF5" w:rsidRDefault="001775B0" w:rsidP="0028709C">
            <w:pPr>
              <w:rPr>
                <w:rFonts w:cs="Arial"/>
                <w:color w:val="000000" w:themeColor="text1"/>
                <w:sz w:val="18"/>
                <w:szCs w:val="18"/>
              </w:rPr>
            </w:pPr>
            <w:r w:rsidRPr="006C6EF5">
              <w:rPr>
                <w:rFonts w:cs="Arial"/>
                <w:color w:val="000000" w:themeColor="text1"/>
                <w:sz w:val="18"/>
                <w:szCs w:val="18"/>
              </w:rPr>
              <w:t>Design cooling tons</w:t>
            </w:r>
          </w:p>
        </w:tc>
      </w:tr>
      <w:tr w:rsidR="001775B0" w:rsidRPr="008A4AE8" w:rsidTr="00A002BD">
        <w:trPr>
          <w:trHeight w:val="465"/>
        </w:trPr>
        <w:tc>
          <w:tcPr>
            <w:tcW w:w="4063" w:type="dxa"/>
            <w:shd w:val="pct20" w:color="000000" w:fill="FFFFFF"/>
          </w:tcPr>
          <w:p w:rsidR="001775B0" w:rsidRPr="006C6EF5" w:rsidRDefault="001775B0" w:rsidP="0028709C">
            <w:pPr>
              <w:rPr>
                <w:rFonts w:cs="Arial"/>
                <w:b/>
                <w:color w:val="000000" w:themeColor="text1"/>
                <w:szCs w:val="20"/>
              </w:rPr>
            </w:pPr>
            <w:r w:rsidRPr="006C6EF5">
              <w:rPr>
                <w:rFonts w:cs="Arial"/>
                <w:b/>
                <w:color w:val="000000" w:themeColor="text1"/>
                <w:szCs w:val="20"/>
              </w:rPr>
              <w:t>Base Case Equipment Cost ($/unit):</w:t>
            </w:r>
          </w:p>
          <w:p w:rsidR="001775B0" w:rsidRPr="006C6EF5" w:rsidRDefault="001775B0" w:rsidP="0028709C">
            <w:pPr>
              <w:rPr>
                <w:rFonts w:cs="Arial"/>
                <w:b/>
                <w:color w:val="000000" w:themeColor="text1"/>
                <w:szCs w:val="20"/>
              </w:rPr>
            </w:pPr>
          </w:p>
        </w:tc>
        <w:tc>
          <w:tcPr>
            <w:tcW w:w="5882" w:type="dxa"/>
            <w:shd w:val="pct20" w:color="000000" w:fill="FFFFFF"/>
          </w:tcPr>
          <w:p w:rsidR="001775B0" w:rsidRPr="006C6EF5" w:rsidRDefault="001775B0" w:rsidP="0028709C">
            <w:pPr>
              <w:rPr>
                <w:rFonts w:cs="Arial"/>
                <w:color w:val="000000" w:themeColor="text1"/>
                <w:sz w:val="18"/>
                <w:szCs w:val="18"/>
              </w:rPr>
            </w:pPr>
            <w:r w:rsidRPr="006C6EF5">
              <w:rPr>
                <w:rFonts w:cs="Arial"/>
                <w:color w:val="000000" w:themeColor="text1"/>
                <w:sz w:val="18"/>
                <w:szCs w:val="18"/>
              </w:rPr>
              <w:t>Source:  DEER 2008</w:t>
            </w:r>
          </w:p>
          <w:p w:rsidR="001775B0" w:rsidRPr="006C6EF5" w:rsidRDefault="001775B0" w:rsidP="0028709C">
            <w:pPr>
              <w:rPr>
                <w:rFonts w:cs="Arial"/>
                <w:color w:val="000000" w:themeColor="text1"/>
                <w:sz w:val="18"/>
                <w:szCs w:val="18"/>
              </w:rPr>
            </w:pPr>
            <w:r w:rsidRPr="006C6EF5">
              <w:rPr>
                <w:rFonts w:cs="Arial"/>
                <w:color w:val="000000" w:themeColor="text1"/>
                <w:sz w:val="18"/>
                <w:szCs w:val="18"/>
              </w:rPr>
              <w:t>Varies</w:t>
            </w:r>
          </w:p>
        </w:tc>
      </w:tr>
      <w:tr w:rsidR="001775B0" w:rsidRPr="008A4AE8" w:rsidTr="00A002BD">
        <w:trPr>
          <w:trHeight w:val="465"/>
        </w:trPr>
        <w:tc>
          <w:tcPr>
            <w:tcW w:w="4063" w:type="dxa"/>
            <w:shd w:val="pct5" w:color="000000" w:fill="FFFFFF"/>
          </w:tcPr>
          <w:p w:rsidR="001775B0" w:rsidRPr="006C6EF5" w:rsidRDefault="001775B0" w:rsidP="0028709C">
            <w:pPr>
              <w:rPr>
                <w:rFonts w:cs="Arial"/>
                <w:b/>
                <w:color w:val="000000" w:themeColor="text1"/>
                <w:szCs w:val="20"/>
              </w:rPr>
            </w:pPr>
            <w:r w:rsidRPr="006C6EF5">
              <w:rPr>
                <w:rFonts w:cs="Arial"/>
                <w:b/>
                <w:color w:val="000000" w:themeColor="text1"/>
                <w:szCs w:val="20"/>
              </w:rPr>
              <w:t xml:space="preserve">Measure Equipment Cost ($/unit): </w:t>
            </w:r>
          </w:p>
        </w:tc>
        <w:tc>
          <w:tcPr>
            <w:tcW w:w="5882" w:type="dxa"/>
            <w:shd w:val="pct5" w:color="000000" w:fill="FFFFFF"/>
          </w:tcPr>
          <w:p w:rsidR="001775B0" w:rsidRPr="006C6EF5" w:rsidRDefault="001775B0" w:rsidP="004F67D1">
            <w:pPr>
              <w:rPr>
                <w:rFonts w:cs="Arial"/>
                <w:color w:val="000000" w:themeColor="text1"/>
                <w:sz w:val="18"/>
                <w:szCs w:val="18"/>
              </w:rPr>
            </w:pPr>
            <w:r w:rsidRPr="006C6EF5">
              <w:rPr>
                <w:rFonts w:cs="Arial"/>
                <w:color w:val="000000" w:themeColor="text1"/>
                <w:sz w:val="18"/>
                <w:szCs w:val="18"/>
              </w:rPr>
              <w:t>Source:  DEER 2008</w:t>
            </w:r>
          </w:p>
          <w:p w:rsidR="001775B0" w:rsidRPr="006C6EF5" w:rsidRDefault="001775B0" w:rsidP="003F5CE2">
            <w:pPr>
              <w:rPr>
                <w:rFonts w:cs="Arial"/>
                <w:color w:val="000000" w:themeColor="text1"/>
                <w:sz w:val="18"/>
                <w:szCs w:val="18"/>
              </w:rPr>
            </w:pPr>
            <w:r w:rsidRPr="006C6EF5">
              <w:rPr>
                <w:rFonts w:cs="Arial"/>
                <w:color w:val="000000" w:themeColor="text1"/>
                <w:sz w:val="18"/>
                <w:szCs w:val="18"/>
              </w:rPr>
              <w:t>Varies</w:t>
            </w:r>
          </w:p>
        </w:tc>
      </w:tr>
      <w:tr w:rsidR="001775B0" w:rsidRPr="008A4AE8" w:rsidTr="00A002BD">
        <w:trPr>
          <w:trHeight w:val="465"/>
        </w:trPr>
        <w:tc>
          <w:tcPr>
            <w:tcW w:w="4063" w:type="dxa"/>
            <w:shd w:val="pct20" w:color="000000" w:fill="FFFFFF"/>
          </w:tcPr>
          <w:p w:rsidR="001775B0" w:rsidRPr="006C6EF5" w:rsidRDefault="001775B0" w:rsidP="0028709C">
            <w:pPr>
              <w:rPr>
                <w:rFonts w:cs="Arial"/>
                <w:b/>
                <w:color w:val="000000" w:themeColor="text1"/>
                <w:szCs w:val="20"/>
              </w:rPr>
            </w:pPr>
            <w:r w:rsidRPr="006C6EF5">
              <w:rPr>
                <w:rFonts w:cs="Arial"/>
                <w:b/>
                <w:color w:val="000000" w:themeColor="text1"/>
                <w:szCs w:val="20"/>
              </w:rPr>
              <w:t>Gross Measure Cost ($/unit)</w:t>
            </w:r>
          </w:p>
        </w:tc>
        <w:tc>
          <w:tcPr>
            <w:tcW w:w="5882" w:type="dxa"/>
            <w:shd w:val="pct20" w:color="000000" w:fill="FFFFFF"/>
          </w:tcPr>
          <w:p w:rsidR="001775B0" w:rsidRPr="006C6EF5" w:rsidRDefault="001775B0" w:rsidP="004F67D1">
            <w:pPr>
              <w:rPr>
                <w:rFonts w:cs="Arial"/>
                <w:color w:val="000000" w:themeColor="text1"/>
                <w:sz w:val="18"/>
                <w:szCs w:val="18"/>
              </w:rPr>
            </w:pPr>
            <w:r w:rsidRPr="006C6EF5">
              <w:rPr>
                <w:rFonts w:cs="Arial"/>
                <w:color w:val="000000" w:themeColor="text1"/>
                <w:sz w:val="18"/>
                <w:szCs w:val="18"/>
              </w:rPr>
              <w:t>Source:  DEER 2008</w:t>
            </w:r>
          </w:p>
          <w:p w:rsidR="001775B0" w:rsidRPr="006C6EF5" w:rsidRDefault="001775B0" w:rsidP="004F67D1">
            <w:pPr>
              <w:rPr>
                <w:rFonts w:cs="Arial"/>
                <w:color w:val="000000" w:themeColor="text1"/>
                <w:sz w:val="18"/>
                <w:szCs w:val="18"/>
              </w:rPr>
            </w:pPr>
            <w:r w:rsidRPr="006C6EF5">
              <w:rPr>
                <w:rFonts w:cs="Arial"/>
                <w:color w:val="000000" w:themeColor="text1"/>
                <w:sz w:val="18"/>
                <w:szCs w:val="18"/>
              </w:rPr>
              <w:t xml:space="preserve">Varies  </w:t>
            </w:r>
          </w:p>
        </w:tc>
      </w:tr>
      <w:tr w:rsidR="00075DF5" w:rsidRPr="008A4AE8" w:rsidTr="00A002BD">
        <w:trPr>
          <w:trHeight w:val="465"/>
        </w:trPr>
        <w:tc>
          <w:tcPr>
            <w:tcW w:w="4063" w:type="dxa"/>
            <w:shd w:val="pct5" w:color="000000" w:fill="FFFFFF"/>
          </w:tcPr>
          <w:p w:rsidR="00075DF5" w:rsidRPr="006C6EF5" w:rsidRDefault="00075DF5" w:rsidP="00075DF5">
            <w:pPr>
              <w:rPr>
                <w:rFonts w:cs="Arial"/>
                <w:b/>
                <w:color w:val="000000" w:themeColor="text1"/>
                <w:szCs w:val="20"/>
              </w:rPr>
            </w:pPr>
            <w:bookmarkStart w:id="4" w:name="OLE_LINK1"/>
            <w:r w:rsidRPr="006C6EF5">
              <w:rPr>
                <w:rFonts w:cs="Arial"/>
                <w:b/>
                <w:color w:val="000000" w:themeColor="text1"/>
                <w:szCs w:val="20"/>
              </w:rPr>
              <w:t xml:space="preserve">Measure Incremental Cost ($/unit): </w:t>
            </w:r>
          </w:p>
        </w:tc>
        <w:tc>
          <w:tcPr>
            <w:tcW w:w="5882" w:type="dxa"/>
            <w:shd w:val="pct5" w:color="000000" w:fill="FFFFFF"/>
          </w:tcPr>
          <w:p w:rsidR="00075DF5" w:rsidRPr="006C6EF5" w:rsidRDefault="00075DF5" w:rsidP="00075DF5">
            <w:pPr>
              <w:rPr>
                <w:rFonts w:cs="Arial"/>
                <w:color w:val="000000" w:themeColor="text1"/>
                <w:sz w:val="18"/>
                <w:szCs w:val="18"/>
              </w:rPr>
            </w:pPr>
            <w:r w:rsidRPr="006C6EF5">
              <w:rPr>
                <w:rFonts w:cs="Arial"/>
                <w:color w:val="000000" w:themeColor="text1"/>
                <w:sz w:val="18"/>
                <w:szCs w:val="18"/>
              </w:rPr>
              <w:t>Source:  DEER 2008</w:t>
            </w:r>
          </w:p>
          <w:p w:rsidR="00075DF5" w:rsidRPr="006C6EF5" w:rsidRDefault="00075DF5" w:rsidP="00075DF5">
            <w:pPr>
              <w:rPr>
                <w:rFonts w:cs="Arial"/>
                <w:color w:val="000000" w:themeColor="text1"/>
                <w:sz w:val="18"/>
                <w:szCs w:val="18"/>
              </w:rPr>
            </w:pPr>
            <w:r w:rsidRPr="006C6EF5">
              <w:rPr>
                <w:rFonts w:cs="Arial"/>
                <w:color w:val="000000" w:themeColor="text1"/>
                <w:sz w:val="18"/>
                <w:szCs w:val="18"/>
              </w:rPr>
              <w:t xml:space="preserve">Varies  </w:t>
            </w:r>
          </w:p>
        </w:tc>
      </w:tr>
      <w:tr w:rsidR="00075DF5" w:rsidRPr="008A4AE8" w:rsidTr="00A002BD">
        <w:trPr>
          <w:trHeight w:val="465"/>
        </w:trPr>
        <w:tc>
          <w:tcPr>
            <w:tcW w:w="4063" w:type="dxa"/>
            <w:shd w:val="pct20" w:color="000000" w:fill="FFFFFF"/>
          </w:tcPr>
          <w:p w:rsidR="00075DF5" w:rsidRPr="006C6EF5" w:rsidRDefault="00075DF5" w:rsidP="0028709C">
            <w:pPr>
              <w:rPr>
                <w:rFonts w:cs="Arial"/>
                <w:b/>
                <w:color w:val="000000" w:themeColor="text1"/>
                <w:szCs w:val="20"/>
              </w:rPr>
            </w:pPr>
            <w:r w:rsidRPr="006C6EF5">
              <w:rPr>
                <w:rFonts w:cs="Arial"/>
                <w:b/>
                <w:color w:val="000000" w:themeColor="text1"/>
                <w:szCs w:val="20"/>
              </w:rPr>
              <w:t xml:space="preserve">Effective Useful Life (years): </w:t>
            </w:r>
            <w:bookmarkEnd w:id="4"/>
          </w:p>
        </w:tc>
        <w:tc>
          <w:tcPr>
            <w:tcW w:w="5882" w:type="dxa"/>
            <w:shd w:val="pct20" w:color="000000" w:fill="FFFFFF"/>
          </w:tcPr>
          <w:p w:rsidR="00075DF5" w:rsidRPr="006C6EF5" w:rsidRDefault="00075DF5" w:rsidP="00075DF5">
            <w:pPr>
              <w:rPr>
                <w:rFonts w:cs="Arial"/>
                <w:color w:val="000000" w:themeColor="text1"/>
                <w:sz w:val="18"/>
                <w:szCs w:val="18"/>
              </w:rPr>
            </w:pPr>
            <w:r w:rsidRPr="006C6EF5">
              <w:rPr>
                <w:rFonts w:cs="Arial"/>
                <w:color w:val="000000" w:themeColor="text1"/>
                <w:sz w:val="18"/>
                <w:szCs w:val="18"/>
              </w:rPr>
              <w:t>Source:  DEER 2008</w:t>
            </w:r>
          </w:p>
          <w:p w:rsidR="00075DF5" w:rsidRPr="006C6EF5" w:rsidRDefault="00075DF5" w:rsidP="008D2334">
            <w:pPr>
              <w:rPr>
                <w:rFonts w:cs="Arial"/>
                <w:color w:val="000000" w:themeColor="text1"/>
                <w:sz w:val="18"/>
                <w:szCs w:val="18"/>
              </w:rPr>
            </w:pPr>
            <w:r w:rsidRPr="006C6EF5">
              <w:rPr>
                <w:rFonts w:cs="Arial"/>
                <w:color w:val="000000" w:themeColor="text1"/>
                <w:sz w:val="18"/>
                <w:szCs w:val="18"/>
              </w:rPr>
              <w:t>1</w:t>
            </w:r>
            <w:r w:rsidR="008D2334">
              <w:rPr>
                <w:rFonts w:cs="Arial"/>
                <w:color w:val="000000" w:themeColor="text1"/>
                <w:sz w:val="18"/>
                <w:szCs w:val="18"/>
              </w:rPr>
              <w:t>5</w:t>
            </w:r>
            <w:r w:rsidRPr="006C6EF5">
              <w:rPr>
                <w:rFonts w:cs="Arial"/>
                <w:color w:val="000000" w:themeColor="text1"/>
                <w:sz w:val="18"/>
                <w:szCs w:val="18"/>
              </w:rPr>
              <w:t xml:space="preserve"> years  </w:t>
            </w:r>
          </w:p>
        </w:tc>
      </w:tr>
      <w:tr w:rsidR="00075DF5" w:rsidRPr="008A4AE8" w:rsidTr="00A002BD">
        <w:trPr>
          <w:trHeight w:val="465"/>
        </w:trPr>
        <w:tc>
          <w:tcPr>
            <w:tcW w:w="4063" w:type="dxa"/>
            <w:shd w:val="pct5" w:color="000000" w:fill="FFFFFF"/>
          </w:tcPr>
          <w:p w:rsidR="00075DF5" w:rsidRPr="006C6EF5" w:rsidRDefault="00675692" w:rsidP="0028709C">
            <w:pPr>
              <w:rPr>
                <w:rFonts w:cs="Arial"/>
                <w:b/>
                <w:color w:val="000000" w:themeColor="text1"/>
                <w:szCs w:val="20"/>
              </w:rPr>
            </w:pPr>
            <w:r>
              <w:rPr>
                <w:rFonts w:cs="Arial"/>
                <w:b/>
                <w:color w:val="000000" w:themeColor="text1"/>
                <w:szCs w:val="20"/>
              </w:rPr>
              <w:t>Measure Application</w:t>
            </w:r>
            <w:r w:rsidR="00075DF5" w:rsidRPr="006C6EF5">
              <w:rPr>
                <w:rFonts w:cs="Arial"/>
                <w:b/>
                <w:color w:val="000000" w:themeColor="text1"/>
                <w:szCs w:val="20"/>
              </w:rPr>
              <w:t xml:space="preserve"> Type:</w:t>
            </w:r>
          </w:p>
        </w:tc>
        <w:tc>
          <w:tcPr>
            <w:tcW w:w="5882" w:type="dxa"/>
            <w:shd w:val="pct5" w:color="000000" w:fill="FFFFFF"/>
          </w:tcPr>
          <w:p w:rsidR="00075DF5" w:rsidRPr="006C6EF5" w:rsidRDefault="00075DF5" w:rsidP="00075DF5">
            <w:pPr>
              <w:rPr>
                <w:rFonts w:cs="Arial"/>
                <w:color w:val="000000" w:themeColor="text1"/>
                <w:sz w:val="18"/>
                <w:szCs w:val="18"/>
              </w:rPr>
            </w:pPr>
            <w:r w:rsidRPr="006C6EF5">
              <w:rPr>
                <w:rFonts w:cs="Arial"/>
                <w:color w:val="000000" w:themeColor="text1"/>
                <w:sz w:val="18"/>
                <w:szCs w:val="18"/>
              </w:rPr>
              <w:t xml:space="preserve">Early Retirement </w:t>
            </w:r>
            <w:r w:rsidR="00675692">
              <w:rPr>
                <w:rFonts w:cs="Arial"/>
                <w:color w:val="000000" w:themeColor="text1"/>
                <w:sz w:val="18"/>
                <w:szCs w:val="18"/>
              </w:rPr>
              <w:t>(</w:t>
            </w:r>
            <w:r w:rsidRPr="006C6EF5">
              <w:rPr>
                <w:rFonts w:cs="Arial"/>
                <w:color w:val="000000" w:themeColor="text1"/>
                <w:sz w:val="18"/>
                <w:szCs w:val="18"/>
              </w:rPr>
              <w:t>ER</w:t>
            </w:r>
            <w:r w:rsidR="00675692">
              <w:rPr>
                <w:rFonts w:cs="Arial"/>
                <w:color w:val="000000" w:themeColor="text1"/>
                <w:sz w:val="18"/>
                <w:szCs w:val="18"/>
              </w:rPr>
              <w:t>)</w:t>
            </w:r>
          </w:p>
          <w:p w:rsidR="00075DF5" w:rsidRPr="006C6EF5" w:rsidRDefault="00075DF5" w:rsidP="008A0A80">
            <w:pPr>
              <w:rPr>
                <w:rFonts w:cs="Arial"/>
                <w:color w:val="000000" w:themeColor="text1"/>
                <w:sz w:val="18"/>
                <w:szCs w:val="18"/>
              </w:rPr>
            </w:pPr>
            <w:r w:rsidRPr="006C6EF5">
              <w:rPr>
                <w:rFonts w:cs="Arial"/>
                <w:color w:val="000000" w:themeColor="text1"/>
                <w:sz w:val="18"/>
                <w:szCs w:val="18"/>
              </w:rPr>
              <w:t xml:space="preserve">Replace on Burnout </w:t>
            </w:r>
            <w:r w:rsidR="00675692">
              <w:rPr>
                <w:rFonts w:cs="Arial"/>
                <w:color w:val="000000" w:themeColor="text1"/>
                <w:sz w:val="18"/>
                <w:szCs w:val="18"/>
              </w:rPr>
              <w:t>(</w:t>
            </w:r>
            <w:r w:rsidRPr="006C6EF5">
              <w:rPr>
                <w:rFonts w:cs="Arial"/>
                <w:color w:val="000000" w:themeColor="text1"/>
                <w:sz w:val="18"/>
                <w:szCs w:val="18"/>
              </w:rPr>
              <w:t>ROB</w:t>
            </w:r>
            <w:r w:rsidR="00675692">
              <w:rPr>
                <w:rFonts w:cs="Arial"/>
                <w:color w:val="000000" w:themeColor="text1"/>
                <w:sz w:val="18"/>
                <w:szCs w:val="18"/>
              </w:rPr>
              <w:t>)</w:t>
            </w:r>
          </w:p>
        </w:tc>
      </w:tr>
      <w:tr w:rsidR="00075DF5" w:rsidRPr="008A4AE8" w:rsidTr="00A002BD">
        <w:trPr>
          <w:trHeight w:val="465"/>
        </w:trPr>
        <w:tc>
          <w:tcPr>
            <w:tcW w:w="4063" w:type="dxa"/>
            <w:shd w:val="pct20" w:color="000000" w:fill="FFFFFF"/>
          </w:tcPr>
          <w:p w:rsidR="00075DF5" w:rsidRPr="006C6EF5" w:rsidRDefault="00075DF5" w:rsidP="0028709C">
            <w:pPr>
              <w:rPr>
                <w:rFonts w:cs="Arial"/>
                <w:b/>
                <w:color w:val="000000" w:themeColor="text1"/>
                <w:szCs w:val="20"/>
              </w:rPr>
            </w:pPr>
            <w:r w:rsidRPr="006C6EF5">
              <w:rPr>
                <w:rFonts w:cs="Arial"/>
                <w:b/>
                <w:color w:val="000000" w:themeColor="text1"/>
                <w:szCs w:val="20"/>
              </w:rPr>
              <w:t xml:space="preserve">Net-to-Gross Ratios: </w:t>
            </w:r>
          </w:p>
        </w:tc>
        <w:tc>
          <w:tcPr>
            <w:tcW w:w="5882" w:type="dxa"/>
            <w:shd w:val="pct20" w:color="000000" w:fill="FFFFFF"/>
          </w:tcPr>
          <w:p w:rsidR="00075DF5" w:rsidRPr="006C6EF5" w:rsidRDefault="00075DF5" w:rsidP="00075DF5">
            <w:pPr>
              <w:rPr>
                <w:rFonts w:cs="Arial"/>
                <w:color w:val="000000" w:themeColor="text1"/>
                <w:sz w:val="18"/>
                <w:szCs w:val="18"/>
              </w:rPr>
            </w:pPr>
            <w:r w:rsidRPr="006C6EF5">
              <w:rPr>
                <w:rFonts w:cs="Arial"/>
                <w:color w:val="000000" w:themeColor="text1"/>
                <w:sz w:val="18"/>
                <w:szCs w:val="18"/>
              </w:rPr>
              <w:t xml:space="preserve">Source: DEER2008 </w:t>
            </w:r>
          </w:p>
          <w:p w:rsidR="00075DF5" w:rsidRPr="006C6EF5" w:rsidRDefault="00075DF5" w:rsidP="008E1314">
            <w:pPr>
              <w:rPr>
                <w:rFonts w:cs="Arial"/>
                <w:color w:val="000000" w:themeColor="text1"/>
                <w:sz w:val="18"/>
                <w:szCs w:val="18"/>
              </w:rPr>
            </w:pPr>
            <w:r w:rsidRPr="006C6EF5">
              <w:rPr>
                <w:rFonts w:cs="Arial"/>
                <w:color w:val="000000" w:themeColor="text1"/>
                <w:sz w:val="18"/>
                <w:szCs w:val="18"/>
              </w:rPr>
              <w:t>0.</w:t>
            </w:r>
            <w:r w:rsidR="00910636">
              <w:rPr>
                <w:rFonts w:cs="Arial"/>
                <w:color w:val="000000" w:themeColor="text1"/>
                <w:sz w:val="18"/>
                <w:szCs w:val="18"/>
              </w:rPr>
              <w:t>6</w:t>
            </w:r>
          </w:p>
        </w:tc>
      </w:tr>
      <w:tr w:rsidR="00075DF5" w:rsidRPr="008A4AE8" w:rsidTr="00A002BD">
        <w:trPr>
          <w:trHeight w:val="465"/>
        </w:trPr>
        <w:tc>
          <w:tcPr>
            <w:tcW w:w="4063" w:type="dxa"/>
            <w:shd w:val="pct5" w:color="000000" w:fill="FFFFFF"/>
          </w:tcPr>
          <w:p w:rsidR="00075DF5" w:rsidRPr="006C6EF5" w:rsidRDefault="00075DF5" w:rsidP="0028709C">
            <w:pPr>
              <w:rPr>
                <w:rFonts w:cs="Arial"/>
                <w:b/>
                <w:color w:val="000000" w:themeColor="text1"/>
                <w:szCs w:val="20"/>
              </w:rPr>
            </w:pPr>
            <w:r w:rsidRPr="006C6EF5">
              <w:rPr>
                <w:rFonts w:cs="Arial"/>
                <w:b/>
                <w:color w:val="000000" w:themeColor="text1"/>
                <w:szCs w:val="20"/>
              </w:rPr>
              <w:t>Important Comments:</w:t>
            </w:r>
          </w:p>
        </w:tc>
        <w:tc>
          <w:tcPr>
            <w:tcW w:w="5882" w:type="dxa"/>
            <w:shd w:val="pct5" w:color="000000" w:fill="FFFFFF"/>
          </w:tcPr>
          <w:p w:rsidR="00075DF5" w:rsidRPr="006C6EF5" w:rsidRDefault="00075DF5" w:rsidP="000518E5">
            <w:pPr>
              <w:rPr>
                <w:rFonts w:cs="Arial"/>
                <w:color w:val="000000" w:themeColor="text1"/>
                <w:sz w:val="18"/>
                <w:szCs w:val="18"/>
              </w:rPr>
            </w:pPr>
          </w:p>
        </w:tc>
      </w:tr>
    </w:tbl>
    <w:p w:rsidR="00075DF5" w:rsidRDefault="00075DF5" w:rsidP="0006490F">
      <w:pPr>
        <w:rPr>
          <w:rFonts w:cs="Arial"/>
          <w:b/>
          <w:i/>
          <w:color w:val="000000" w:themeColor="text1"/>
          <w:szCs w:val="20"/>
        </w:rPr>
      </w:pPr>
    </w:p>
    <w:p w:rsidR="00075DF5" w:rsidRDefault="00075DF5" w:rsidP="00C6488A">
      <w:pPr>
        <w:pStyle w:val="Heading1"/>
        <w:numPr>
          <w:ilvl w:val="0"/>
          <w:numId w:val="0"/>
        </w:numPr>
        <w:rPr>
          <w:sz w:val="20"/>
          <w:szCs w:val="20"/>
        </w:rPr>
      </w:pPr>
      <w:r>
        <w:rPr>
          <w:sz w:val="20"/>
          <w:szCs w:val="20"/>
        </w:rPr>
        <w:br w:type="page"/>
      </w:r>
    </w:p>
    <w:p w:rsidR="00A360E7" w:rsidRPr="008A4AE8" w:rsidRDefault="00A360E7" w:rsidP="00C6488A">
      <w:pPr>
        <w:pStyle w:val="Heading1"/>
        <w:numPr>
          <w:ilvl w:val="0"/>
          <w:numId w:val="0"/>
        </w:numPr>
        <w:rPr>
          <w:color w:val="000000" w:themeColor="text1"/>
        </w:rPr>
      </w:pPr>
      <w:bookmarkStart w:id="5" w:name="_Toc174189524"/>
      <w:bookmarkStart w:id="6" w:name="_Toc389575428"/>
      <w:r w:rsidRPr="008A4AE8">
        <w:rPr>
          <w:color w:val="000000" w:themeColor="text1"/>
        </w:rPr>
        <w:lastRenderedPageBreak/>
        <w:t>Work Paper Approvals</w:t>
      </w:r>
      <w:bookmarkEnd w:id="5"/>
      <w:bookmarkEnd w:id="6"/>
    </w:p>
    <w:p w:rsidR="00A360E7" w:rsidRPr="00A002BD" w:rsidRDefault="00DA75B0" w:rsidP="00A360E7">
      <w:pPr>
        <w:rPr>
          <w:rFonts w:cs="Arial"/>
          <w:color w:val="000000" w:themeColor="text1"/>
          <w:sz w:val="22"/>
          <w:szCs w:val="22"/>
        </w:rPr>
      </w:pPr>
      <w:r w:rsidRPr="00A002BD">
        <w:rPr>
          <w:rFonts w:cs="Arial"/>
          <w:color w:val="000000" w:themeColor="text1"/>
          <w:sz w:val="22"/>
          <w:szCs w:val="22"/>
        </w:rPr>
        <w:t xml:space="preserve">The following Manager(s) approved this workpaper through the PG&amp;E Electronic Data Routing System under Routing Requisition # </w:t>
      </w:r>
      <w:r w:rsidRPr="00A002BD">
        <w:rPr>
          <w:rFonts w:cs="Arial"/>
          <w:color w:val="000000" w:themeColor="text1"/>
          <w:sz w:val="22"/>
          <w:szCs w:val="22"/>
          <w:highlight w:val="yellow"/>
        </w:rPr>
        <w:t>_______________</w:t>
      </w:r>
    </w:p>
    <w:p w:rsidR="00EE7092" w:rsidRPr="008A4AE8" w:rsidRDefault="00EE7092" w:rsidP="00EE7092">
      <w:pPr>
        <w:rPr>
          <w:color w:val="000000" w:themeColor="text1"/>
        </w:rPr>
      </w:pPr>
    </w:p>
    <w:tbl>
      <w:tblPr>
        <w:tblW w:w="3064" w:type="pct"/>
        <w:tblCellMar>
          <w:left w:w="0" w:type="dxa"/>
          <w:right w:w="0" w:type="dxa"/>
        </w:tblCellMar>
        <w:tblLook w:val="04A0" w:firstRow="1" w:lastRow="0" w:firstColumn="1" w:lastColumn="0" w:noHBand="0" w:noVBand="1"/>
      </w:tblPr>
      <w:tblGrid>
        <w:gridCol w:w="5868"/>
      </w:tblGrid>
      <w:tr w:rsidR="007F0545" w:rsidTr="00675692">
        <w:tc>
          <w:tcPr>
            <w:tcW w:w="5000" w:type="pct"/>
            <w:tcMar>
              <w:top w:w="0" w:type="dxa"/>
              <w:left w:w="108" w:type="dxa"/>
              <w:bottom w:w="0" w:type="dxa"/>
              <w:right w:w="108" w:type="dxa"/>
            </w:tcMar>
          </w:tcPr>
          <w:p w:rsidR="007F0545" w:rsidRDefault="007F0545" w:rsidP="00675692">
            <w:pPr>
              <w:rPr>
                <w:rFonts w:eastAsiaTheme="minorHAnsi" w:cs="Arial"/>
                <w:szCs w:val="22"/>
              </w:rPr>
            </w:pPr>
          </w:p>
        </w:tc>
      </w:tr>
      <w:tr w:rsidR="007F0545" w:rsidTr="00675692">
        <w:tc>
          <w:tcPr>
            <w:tcW w:w="5000" w:type="pct"/>
            <w:tcMar>
              <w:top w:w="0" w:type="dxa"/>
              <w:left w:w="108" w:type="dxa"/>
              <w:bottom w:w="0" w:type="dxa"/>
              <w:right w:w="108" w:type="dxa"/>
            </w:tcMar>
            <w:hideMark/>
          </w:tcPr>
          <w:p w:rsidR="007F0545" w:rsidRPr="00A002BD" w:rsidRDefault="007F0545" w:rsidP="00675692">
            <w:pPr>
              <w:rPr>
                <w:rFonts w:eastAsiaTheme="minorHAnsi" w:cs="Arial"/>
                <w:b/>
                <w:bCs/>
                <w:sz w:val="22"/>
                <w:szCs w:val="22"/>
              </w:rPr>
            </w:pPr>
            <w:r w:rsidRPr="00A002BD">
              <w:rPr>
                <w:rFonts w:cs="Arial"/>
                <w:b/>
                <w:bCs/>
                <w:sz w:val="22"/>
                <w:szCs w:val="22"/>
              </w:rPr>
              <w:t>Grant Brohard</w:t>
            </w:r>
          </w:p>
          <w:p w:rsidR="007F0545" w:rsidRPr="00A002BD" w:rsidRDefault="007F0545" w:rsidP="00675692">
            <w:pPr>
              <w:rPr>
                <w:rFonts w:eastAsiaTheme="minorHAnsi" w:cs="Arial"/>
                <w:sz w:val="22"/>
                <w:szCs w:val="22"/>
              </w:rPr>
            </w:pPr>
            <w:r w:rsidRPr="00A002BD">
              <w:rPr>
                <w:rFonts w:cs="Arial"/>
                <w:sz w:val="22"/>
                <w:szCs w:val="22"/>
              </w:rPr>
              <w:t>Manager, Technical Product Support</w:t>
            </w:r>
          </w:p>
        </w:tc>
      </w:tr>
      <w:tr w:rsidR="007F0545" w:rsidTr="00675692">
        <w:tc>
          <w:tcPr>
            <w:tcW w:w="5000" w:type="pct"/>
            <w:tcMar>
              <w:top w:w="0" w:type="dxa"/>
              <w:left w:w="108" w:type="dxa"/>
              <w:bottom w:w="0" w:type="dxa"/>
              <w:right w:w="108" w:type="dxa"/>
            </w:tcMar>
          </w:tcPr>
          <w:p w:rsidR="007F0545" w:rsidRPr="00A002BD" w:rsidRDefault="007F0545" w:rsidP="00675692">
            <w:pPr>
              <w:rPr>
                <w:rFonts w:eastAsiaTheme="minorHAnsi" w:cs="Arial"/>
                <w:b/>
                <w:bCs/>
                <w:sz w:val="22"/>
                <w:szCs w:val="22"/>
              </w:rPr>
            </w:pPr>
          </w:p>
          <w:p w:rsidR="007F0545" w:rsidRPr="00FF337E" w:rsidRDefault="00FF337E" w:rsidP="00675692">
            <w:pPr>
              <w:rPr>
                <w:rFonts w:cs="Arial"/>
                <w:b/>
                <w:bCs/>
                <w:sz w:val="22"/>
                <w:szCs w:val="22"/>
              </w:rPr>
            </w:pPr>
            <w:r w:rsidRPr="00FF337E">
              <w:rPr>
                <w:rFonts w:cs="Arial"/>
                <w:b/>
                <w:bCs/>
                <w:sz w:val="22"/>
                <w:szCs w:val="22"/>
              </w:rPr>
              <w:t>Carolyn Weiner</w:t>
            </w:r>
          </w:p>
          <w:p w:rsidR="007F0545" w:rsidRPr="00A002BD" w:rsidRDefault="00FF337E" w:rsidP="00675692">
            <w:pPr>
              <w:rPr>
                <w:rFonts w:cs="Arial"/>
                <w:sz w:val="22"/>
                <w:szCs w:val="22"/>
              </w:rPr>
            </w:pPr>
            <w:r>
              <w:rPr>
                <w:rFonts w:cs="Arial"/>
                <w:sz w:val="22"/>
                <w:szCs w:val="22"/>
              </w:rPr>
              <w:t>Principal</w:t>
            </w:r>
            <w:r w:rsidR="007F0545" w:rsidRPr="00A002BD">
              <w:rPr>
                <w:rFonts w:cs="Arial"/>
                <w:sz w:val="22"/>
                <w:szCs w:val="22"/>
              </w:rPr>
              <w:t xml:space="preserve">, </w:t>
            </w:r>
            <w:r>
              <w:rPr>
                <w:rFonts w:cs="Arial"/>
                <w:sz w:val="22"/>
                <w:szCs w:val="22"/>
              </w:rPr>
              <w:t>CES Products and Programs</w:t>
            </w:r>
            <w:r w:rsidR="007F0545" w:rsidRPr="00A002BD">
              <w:rPr>
                <w:rFonts w:cs="Arial"/>
                <w:sz w:val="22"/>
                <w:szCs w:val="22"/>
              </w:rPr>
              <w:t xml:space="preserve"> </w:t>
            </w:r>
          </w:p>
          <w:p w:rsidR="007F0545" w:rsidRPr="00A002BD" w:rsidRDefault="007F0545" w:rsidP="00675692">
            <w:pPr>
              <w:rPr>
                <w:rFonts w:eastAsiaTheme="minorHAnsi" w:cs="Arial"/>
                <w:sz w:val="22"/>
                <w:szCs w:val="22"/>
              </w:rPr>
            </w:pPr>
          </w:p>
        </w:tc>
      </w:tr>
    </w:tbl>
    <w:p w:rsidR="00E71EF1" w:rsidRPr="008A4AE8" w:rsidRDefault="009B5F5D">
      <w:pPr>
        <w:pStyle w:val="Heading1"/>
        <w:numPr>
          <w:ilvl w:val="0"/>
          <w:numId w:val="0"/>
        </w:numPr>
        <w:rPr>
          <w:color w:val="000000" w:themeColor="text1"/>
        </w:rPr>
      </w:pPr>
      <w:r w:rsidRPr="008A4AE8">
        <w:rPr>
          <w:color w:val="000000" w:themeColor="text1"/>
        </w:rPr>
        <w:br w:type="page"/>
      </w:r>
      <w:bookmarkStart w:id="7" w:name="_Toc389575429"/>
      <w:r w:rsidR="00E71EF1" w:rsidRPr="008A4AE8">
        <w:rPr>
          <w:color w:val="000000" w:themeColor="text1"/>
        </w:rPr>
        <w:lastRenderedPageBreak/>
        <w:t>Document Revision History</w:t>
      </w:r>
      <w:bookmarkEnd w:id="7"/>
    </w:p>
    <w:p w:rsidR="00E91C15" w:rsidRPr="008A4AE8" w:rsidRDefault="007F1E48" w:rsidP="001A573F">
      <w:pPr>
        <w:rPr>
          <w:color w:val="000000" w:themeColor="text1"/>
        </w:rPr>
      </w:pPr>
      <w:r w:rsidRPr="008A4AE8">
        <w:rPr>
          <w:color w:val="000000" w:themeColor="text1"/>
        </w:rPr>
        <w:t xml:space="preserve">     </w:t>
      </w:r>
      <w:r w:rsidR="00E91C15" w:rsidRPr="008A4AE8">
        <w:rPr>
          <w:color w:val="000000" w:themeColor="text1"/>
        </w:rPr>
        <w:tab/>
      </w:r>
      <w:r w:rsidR="00E91C15" w:rsidRPr="008A4AE8">
        <w:rPr>
          <w:color w:val="000000" w:themeColor="text1"/>
        </w:rPr>
        <w:tab/>
      </w:r>
      <w:r w:rsidR="00E91C15" w:rsidRPr="008A4AE8">
        <w:rPr>
          <w:color w:val="000000" w:themeColor="text1"/>
        </w:rPr>
        <w:tab/>
      </w:r>
      <w:r w:rsidR="00E91C15" w:rsidRPr="008A4AE8">
        <w:rPr>
          <w:color w:val="000000" w:themeColor="text1"/>
        </w:rP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446"/>
        <w:gridCol w:w="2019"/>
        <w:gridCol w:w="3557"/>
        <w:gridCol w:w="2447"/>
      </w:tblGrid>
      <w:tr w:rsidR="000374A5" w:rsidRPr="007F0545" w:rsidTr="00A002BD">
        <w:trPr>
          <w:trHeight w:val="495"/>
        </w:trPr>
        <w:tc>
          <w:tcPr>
            <w:tcW w:w="764" w:type="pct"/>
            <w:tcBorders>
              <w:top w:val="nil"/>
              <w:bottom w:val="single" w:sz="18" w:space="0" w:color="FFFFFF"/>
            </w:tcBorders>
            <w:shd w:val="pct20" w:color="000000" w:fill="FFFFFF"/>
          </w:tcPr>
          <w:p w:rsidR="000374A5" w:rsidRPr="00A002BD" w:rsidRDefault="000374A5" w:rsidP="000374A5">
            <w:pPr>
              <w:jc w:val="center"/>
              <w:rPr>
                <w:rFonts w:cs="Arial"/>
                <w:b/>
                <w:bCs/>
                <w:color w:val="000000" w:themeColor="text1"/>
                <w:sz w:val="22"/>
                <w:szCs w:val="22"/>
              </w:rPr>
            </w:pPr>
            <w:r w:rsidRPr="00A002BD">
              <w:rPr>
                <w:rFonts w:cs="Arial"/>
                <w:b/>
                <w:color w:val="000000" w:themeColor="text1"/>
                <w:sz w:val="22"/>
                <w:szCs w:val="22"/>
              </w:rPr>
              <w:t>Revision #</w:t>
            </w:r>
            <w:r w:rsidRPr="00A002BD">
              <w:rPr>
                <w:rFonts w:cs="Arial"/>
                <w:b/>
                <w:color w:val="000000" w:themeColor="text1"/>
                <w:sz w:val="22"/>
                <w:szCs w:val="22"/>
              </w:rPr>
              <w:tab/>
            </w:r>
          </w:p>
        </w:tc>
        <w:tc>
          <w:tcPr>
            <w:tcW w:w="1066" w:type="pct"/>
            <w:tcBorders>
              <w:top w:val="nil"/>
              <w:bottom w:val="single" w:sz="18" w:space="0" w:color="FFFFFF"/>
            </w:tcBorders>
            <w:shd w:val="pct20" w:color="000000" w:fill="FFFFFF"/>
          </w:tcPr>
          <w:p w:rsidR="000374A5" w:rsidRPr="00A002BD" w:rsidRDefault="000374A5" w:rsidP="000374A5">
            <w:pPr>
              <w:jc w:val="center"/>
              <w:rPr>
                <w:rFonts w:cs="Arial"/>
                <w:b/>
                <w:bCs/>
                <w:color w:val="000000" w:themeColor="text1"/>
                <w:sz w:val="22"/>
                <w:szCs w:val="22"/>
              </w:rPr>
            </w:pPr>
            <w:r w:rsidRPr="00A002BD">
              <w:rPr>
                <w:rFonts w:cs="Arial"/>
                <w:b/>
                <w:color w:val="000000" w:themeColor="text1"/>
                <w:sz w:val="22"/>
                <w:szCs w:val="22"/>
              </w:rPr>
              <w:t xml:space="preserve">Date </w:t>
            </w:r>
            <w:r w:rsidRPr="00A002BD">
              <w:rPr>
                <w:rFonts w:cs="Arial"/>
                <w:b/>
                <w:color w:val="000000" w:themeColor="text1"/>
                <w:sz w:val="22"/>
                <w:szCs w:val="22"/>
              </w:rPr>
              <w:tab/>
            </w:r>
          </w:p>
        </w:tc>
        <w:tc>
          <w:tcPr>
            <w:tcW w:w="1878" w:type="pct"/>
            <w:tcBorders>
              <w:top w:val="nil"/>
              <w:bottom w:val="single" w:sz="18" w:space="0" w:color="FFFFFF"/>
            </w:tcBorders>
            <w:shd w:val="pct20" w:color="000000" w:fill="FFFFFF"/>
          </w:tcPr>
          <w:p w:rsidR="000374A5" w:rsidRPr="00A002BD" w:rsidRDefault="000374A5" w:rsidP="000374A5">
            <w:pPr>
              <w:jc w:val="center"/>
              <w:rPr>
                <w:rFonts w:cs="Arial"/>
                <w:b/>
                <w:bCs/>
                <w:color w:val="000000" w:themeColor="text1"/>
                <w:sz w:val="22"/>
                <w:szCs w:val="22"/>
              </w:rPr>
            </w:pPr>
            <w:r w:rsidRPr="00A002BD">
              <w:rPr>
                <w:rFonts w:cs="Arial"/>
                <w:b/>
                <w:color w:val="000000" w:themeColor="text1"/>
                <w:sz w:val="22"/>
                <w:szCs w:val="22"/>
              </w:rPr>
              <w:t>Section by Section Description of Revisions</w:t>
            </w:r>
          </w:p>
        </w:tc>
        <w:tc>
          <w:tcPr>
            <w:tcW w:w="1293" w:type="pct"/>
            <w:tcBorders>
              <w:top w:val="nil"/>
              <w:bottom w:val="single" w:sz="18" w:space="0" w:color="FFFFFF"/>
            </w:tcBorders>
            <w:shd w:val="pct20" w:color="000000" w:fill="FFFFFF"/>
          </w:tcPr>
          <w:p w:rsidR="000374A5" w:rsidRPr="00A002BD" w:rsidRDefault="000374A5" w:rsidP="000374A5">
            <w:pPr>
              <w:jc w:val="center"/>
              <w:rPr>
                <w:rFonts w:cs="Arial"/>
                <w:b/>
                <w:bCs/>
                <w:color w:val="000000" w:themeColor="text1"/>
                <w:sz w:val="22"/>
                <w:szCs w:val="22"/>
              </w:rPr>
            </w:pPr>
            <w:r w:rsidRPr="00A002BD">
              <w:rPr>
                <w:rFonts w:cs="Arial"/>
                <w:b/>
                <w:color w:val="000000" w:themeColor="text1"/>
                <w:sz w:val="22"/>
                <w:szCs w:val="22"/>
              </w:rPr>
              <w:t>Author (Company)</w:t>
            </w:r>
          </w:p>
        </w:tc>
      </w:tr>
      <w:tr w:rsidR="00075DF5" w:rsidRPr="008A4AE8" w:rsidTr="00A002BD">
        <w:trPr>
          <w:trHeight w:val="486"/>
        </w:trPr>
        <w:tc>
          <w:tcPr>
            <w:tcW w:w="764" w:type="pct"/>
            <w:shd w:val="pct5" w:color="000000" w:fill="FFFFFF"/>
          </w:tcPr>
          <w:p w:rsidR="00075DF5" w:rsidRPr="00A002BD" w:rsidRDefault="00075DF5" w:rsidP="00075DF5">
            <w:pPr>
              <w:rPr>
                <w:rFonts w:cs="Arial"/>
                <w:b/>
                <w:color w:val="000000" w:themeColor="text1"/>
                <w:sz w:val="22"/>
                <w:szCs w:val="22"/>
              </w:rPr>
            </w:pPr>
            <w:r w:rsidRPr="00A002BD">
              <w:rPr>
                <w:rFonts w:cs="Arial"/>
                <w:b/>
                <w:bCs/>
                <w:color w:val="000000" w:themeColor="text1"/>
                <w:sz w:val="22"/>
                <w:szCs w:val="22"/>
              </w:rPr>
              <w:t>Revision 0</w:t>
            </w:r>
          </w:p>
        </w:tc>
        <w:tc>
          <w:tcPr>
            <w:tcW w:w="1066" w:type="pct"/>
            <w:shd w:val="pct5" w:color="000000" w:fill="FFFFFF"/>
          </w:tcPr>
          <w:p w:rsidR="00075DF5" w:rsidRPr="006C6EF5" w:rsidRDefault="007F0545" w:rsidP="00075DF5">
            <w:pPr>
              <w:rPr>
                <w:rFonts w:cs="Arial"/>
                <w:color w:val="000000" w:themeColor="text1"/>
                <w:sz w:val="18"/>
                <w:szCs w:val="18"/>
              </w:rPr>
            </w:pPr>
            <w:r>
              <w:rPr>
                <w:rFonts w:cs="Arial"/>
                <w:bCs/>
                <w:color w:val="000000" w:themeColor="text1"/>
                <w:sz w:val="18"/>
                <w:szCs w:val="18"/>
              </w:rPr>
              <w:t>0</w:t>
            </w:r>
            <w:r w:rsidR="00075DF5">
              <w:rPr>
                <w:rFonts w:cs="Arial"/>
                <w:bCs/>
                <w:color w:val="000000" w:themeColor="text1"/>
                <w:sz w:val="18"/>
                <w:szCs w:val="18"/>
              </w:rPr>
              <w:t>4/</w:t>
            </w:r>
            <w:r>
              <w:rPr>
                <w:rFonts w:cs="Arial"/>
                <w:bCs/>
                <w:color w:val="000000" w:themeColor="text1"/>
                <w:sz w:val="18"/>
                <w:szCs w:val="18"/>
              </w:rPr>
              <w:t>0</w:t>
            </w:r>
            <w:r w:rsidR="00075DF5" w:rsidRPr="006C6EF5">
              <w:rPr>
                <w:rFonts w:cs="Arial"/>
                <w:bCs/>
                <w:color w:val="000000" w:themeColor="text1"/>
                <w:sz w:val="18"/>
                <w:szCs w:val="18"/>
              </w:rPr>
              <w:t>7/2008</w:t>
            </w:r>
          </w:p>
        </w:tc>
        <w:tc>
          <w:tcPr>
            <w:tcW w:w="1878" w:type="pct"/>
            <w:shd w:val="pct5" w:color="000000" w:fill="FFFFFF"/>
          </w:tcPr>
          <w:p w:rsidR="00075DF5" w:rsidRPr="006C6EF5" w:rsidRDefault="00075DF5" w:rsidP="00075DF5">
            <w:pPr>
              <w:rPr>
                <w:rFonts w:cs="Arial"/>
                <w:color w:val="000000" w:themeColor="text1"/>
                <w:sz w:val="18"/>
                <w:szCs w:val="18"/>
              </w:rPr>
            </w:pPr>
            <w:r w:rsidRPr="006C6EF5">
              <w:rPr>
                <w:rFonts w:cs="Arial"/>
                <w:bCs/>
                <w:color w:val="000000" w:themeColor="text1"/>
                <w:sz w:val="18"/>
                <w:szCs w:val="18"/>
              </w:rPr>
              <w:t>Original work paper</w:t>
            </w:r>
          </w:p>
        </w:tc>
        <w:tc>
          <w:tcPr>
            <w:tcW w:w="1293" w:type="pct"/>
            <w:shd w:val="pct5" w:color="000000" w:fill="FFFFFF"/>
          </w:tcPr>
          <w:p w:rsidR="00075DF5" w:rsidRPr="006C6EF5" w:rsidRDefault="00075DF5" w:rsidP="00075DF5">
            <w:pPr>
              <w:autoSpaceDE w:val="0"/>
              <w:autoSpaceDN w:val="0"/>
              <w:adjustRightInd w:val="0"/>
              <w:rPr>
                <w:rFonts w:cs="Arial"/>
                <w:color w:val="000000" w:themeColor="text1"/>
                <w:sz w:val="18"/>
                <w:szCs w:val="18"/>
              </w:rPr>
            </w:pPr>
            <w:r w:rsidRPr="006C6EF5">
              <w:rPr>
                <w:rFonts w:cs="Arial"/>
                <w:color w:val="000000" w:themeColor="text1"/>
                <w:sz w:val="18"/>
                <w:szCs w:val="18"/>
              </w:rPr>
              <w:t>Jeremy Litow</w:t>
            </w:r>
            <w:r w:rsidR="00675692">
              <w:rPr>
                <w:rFonts w:cs="Arial"/>
                <w:color w:val="000000" w:themeColor="text1"/>
                <w:sz w:val="18"/>
                <w:szCs w:val="18"/>
              </w:rPr>
              <w:t>, PECI</w:t>
            </w:r>
          </w:p>
          <w:p w:rsidR="00075DF5" w:rsidRPr="006C6EF5" w:rsidRDefault="00075DF5" w:rsidP="00075DF5">
            <w:pPr>
              <w:rPr>
                <w:rFonts w:cs="Arial"/>
                <w:bCs/>
                <w:color w:val="000000" w:themeColor="text1"/>
                <w:sz w:val="18"/>
                <w:szCs w:val="18"/>
              </w:rPr>
            </w:pPr>
          </w:p>
        </w:tc>
      </w:tr>
      <w:tr w:rsidR="00075DF5" w:rsidRPr="008A4AE8" w:rsidTr="00A002BD">
        <w:trPr>
          <w:trHeight w:val="464"/>
        </w:trPr>
        <w:tc>
          <w:tcPr>
            <w:tcW w:w="764" w:type="pct"/>
            <w:tcBorders>
              <w:top w:val="single" w:sz="18" w:space="0" w:color="FFFFFF"/>
            </w:tcBorders>
            <w:shd w:val="pct20" w:color="000000" w:fill="FFFFFF"/>
          </w:tcPr>
          <w:p w:rsidR="00075DF5" w:rsidRPr="00A002BD" w:rsidRDefault="00075DF5" w:rsidP="008948E0">
            <w:pPr>
              <w:rPr>
                <w:rFonts w:cs="Arial"/>
                <w:b/>
                <w:bCs/>
                <w:color w:val="000000" w:themeColor="text1"/>
                <w:sz w:val="22"/>
                <w:szCs w:val="22"/>
              </w:rPr>
            </w:pPr>
            <w:r w:rsidRPr="00A002BD">
              <w:rPr>
                <w:rFonts w:cs="Arial"/>
                <w:b/>
                <w:bCs/>
                <w:color w:val="000000" w:themeColor="text1"/>
                <w:sz w:val="22"/>
                <w:szCs w:val="22"/>
              </w:rPr>
              <w:t>Revision 1</w:t>
            </w:r>
          </w:p>
        </w:tc>
        <w:tc>
          <w:tcPr>
            <w:tcW w:w="1066" w:type="pct"/>
            <w:tcBorders>
              <w:top w:val="single" w:sz="18" w:space="0" w:color="FFFFFF"/>
            </w:tcBorders>
            <w:shd w:val="pct20" w:color="000000" w:fill="FFFFFF"/>
          </w:tcPr>
          <w:p w:rsidR="00075DF5" w:rsidRPr="006C6EF5" w:rsidRDefault="007F0545" w:rsidP="008948E0">
            <w:pPr>
              <w:rPr>
                <w:rFonts w:cs="Arial"/>
                <w:bCs/>
                <w:color w:val="000000" w:themeColor="text1"/>
                <w:sz w:val="18"/>
                <w:szCs w:val="18"/>
              </w:rPr>
            </w:pPr>
            <w:r>
              <w:rPr>
                <w:rFonts w:cs="Arial"/>
                <w:color w:val="000000" w:themeColor="text1"/>
                <w:sz w:val="18"/>
                <w:szCs w:val="18"/>
              </w:rPr>
              <w:t>0</w:t>
            </w:r>
            <w:r w:rsidR="00075DF5" w:rsidRPr="006C6EF5">
              <w:rPr>
                <w:rFonts w:cs="Arial"/>
                <w:color w:val="000000" w:themeColor="text1"/>
                <w:sz w:val="18"/>
                <w:szCs w:val="18"/>
              </w:rPr>
              <w:t>6/</w:t>
            </w:r>
            <w:r>
              <w:rPr>
                <w:rFonts w:cs="Arial"/>
                <w:color w:val="000000" w:themeColor="text1"/>
                <w:sz w:val="18"/>
                <w:szCs w:val="18"/>
              </w:rPr>
              <w:t>0</w:t>
            </w:r>
            <w:r w:rsidR="00075DF5" w:rsidRPr="006C6EF5">
              <w:rPr>
                <w:rFonts w:cs="Arial"/>
                <w:color w:val="000000" w:themeColor="text1"/>
                <w:sz w:val="18"/>
                <w:szCs w:val="18"/>
              </w:rPr>
              <w:t>4/2012</w:t>
            </w:r>
          </w:p>
        </w:tc>
        <w:tc>
          <w:tcPr>
            <w:tcW w:w="1878" w:type="pct"/>
            <w:tcBorders>
              <w:top w:val="single" w:sz="18" w:space="0" w:color="FFFFFF"/>
            </w:tcBorders>
            <w:shd w:val="pct20" w:color="000000" w:fill="FFFFFF"/>
          </w:tcPr>
          <w:p w:rsidR="00075DF5" w:rsidRPr="006C6EF5" w:rsidRDefault="00075DF5" w:rsidP="00075DF5">
            <w:pPr>
              <w:rPr>
                <w:rFonts w:cs="Arial"/>
                <w:color w:val="000000" w:themeColor="text1"/>
                <w:sz w:val="18"/>
                <w:szCs w:val="18"/>
              </w:rPr>
            </w:pPr>
            <w:r w:rsidRPr="006C6EF5">
              <w:rPr>
                <w:rFonts w:cs="Arial"/>
                <w:color w:val="000000" w:themeColor="text1"/>
                <w:sz w:val="18"/>
                <w:szCs w:val="18"/>
              </w:rPr>
              <w:t>Updated to PG&amp;E 2013-2014 format</w:t>
            </w:r>
          </w:p>
          <w:p w:rsidR="00075DF5" w:rsidRPr="006C6EF5" w:rsidRDefault="00075DF5" w:rsidP="00075DF5">
            <w:pPr>
              <w:rPr>
                <w:rFonts w:cs="Arial"/>
                <w:color w:val="000000" w:themeColor="text1"/>
                <w:sz w:val="18"/>
                <w:szCs w:val="18"/>
              </w:rPr>
            </w:pPr>
            <w:r w:rsidRPr="006C6EF5">
              <w:rPr>
                <w:rFonts w:cs="Arial"/>
                <w:color w:val="000000" w:themeColor="text1"/>
                <w:sz w:val="18"/>
                <w:szCs w:val="18"/>
              </w:rPr>
              <w:t>Update</w:t>
            </w:r>
            <w:r w:rsidR="007F0545">
              <w:rPr>
                <w:rFonts w:cs="Arial"/>
                <w:color w:val="000000" w:themeColor="text1"/>
                <w:sz w:val="18"/>
                <w:szCs w:val="18"/>
              </w:rPr>
              <w:t>d</w:t>
            </w:r>
            <w:r w:rsidRPr="006C6EF5">
              <w:rPr>
                <w:rFonts w:cs="Arial"/>
                <w:color w:val="000000" w:themeColor="text1"/>
                <w:sz w:val="18"/>
                <w:szCs w:val="18"/>
              </w:rPr>
              <w:t xml:space="preserve"> cost data to reflect DEER 2008</w:t>
            </w:r>
          </w:p>
          <w:p w:rsidR="00075DF5" w:rsidRPr="006C6EF5" w:rsidRDefault="00075DF5" w:rsidP="008948E0">
            <w:pPr>
              <w:rPr>
                <w:rFonts w:cs="Arial"/>
                <w:bCs/>
                <w:color w:val="000000" w:themeColor="text1"/>
                <w:sz w:val="18"/>
                <w:szCs w:val="18"/>
              </w:rPr>
            </w:pPr>
            <w:r w:rsidRPr="006C6EF5">
              <w:rPr>
                <w:rFonts w:cs="Arial"/>
                <w:color w:val="000000" w:themeColor="text1"/>
                <w:sz w:val="18"/>
                <w:szCs w:val="18"/>
              </w:rPr>
              <w:t>Update</w:t>
            </w:r>
            <w:r w:rsidR="007F0545">
              <w:rPr>
                <w:rFonts w:cs="Arial"/>
                <w:color w:val="000000" w:themeColor="text1"/>
                <w:sz w:val="18"/>
                <w:szCs w:val="18"/>
              </w:rPr>
              <w:t>d</w:t>
            </w:r>
            <w:r w:rsidRPr="006C6EF5">
              <w:rPr>
                <w:rFonts w:cs="Arial"/>
                <w:color w:val="000000" w:themeColor="text1"/>
                <w:sz w:val="18"/>
                <w:szCs w:val="18"/>
              </w:rPr>
              <w:t xml:space="preserve"> EUL to reflect DEER 2008 </w:t>
            </w:r>
          </w:p>
        </w:tc>
        <w:tc>
          <w:tcPr>
            <w:tcW w:w="1293" w:type="pct"/>
            <w:tcBorders>
              <w:top w:val="single" w:sz="18" w:space="0" w:color="FFFFFF"/>
            </w:tcBorders>
            <w:shd w:val="pct20" w:color="000000" w:fill="FFFFFF"/>
          </w:tcPr>
          <w:p w:rsidR="00075DF5" w:rsidRPr="006C6EF5" w:rsidRDefault="00075DF5" w:rsidP="00075DF5">
            <w:pPr>
              <w:rPr>
                <w:rFonts w:cs="Arial"/>
                <w:bCs/>
                <w:color w:val="000000" w:themeColor="text1"/>
                <w:sz w:val="18"/>
                <w:szCs w:val="18"/>
              </w:rPr>
            </w:pPr>
            <w:r w:rsidRPr="006C6EF5">
              <w:rPr>
                <w:rFonts w:cs="Arial"/>
                <w:bCs/>
                <w:color w:val="000000" w:themeColor="text1"/>
                <w:sz w:val="18"/>
                <w:szCs w:val="18"/>
              </w:rPr>
              <w:t>Laura Konstin</w:t>
            </w:r>
            <w:r w:rsidR="00675692">
              <w:rPr>
                <w:rFonts w:cs="Arial"/>
                <w:bCs/>
                <w:color w:val="000000" w:themeColor="text1"/>
                <w:sz w:val="18"/>
                <w:szCs w:val="18"/>
              </w:rPr>
              <w:t xml:space="preserve">, </w:t>
            </w:r>
            <w:r w:rsidRPr="006C6EF5">
              <w:rPr>
                <w:rFonts w:cs="Arial"/>
                <w:bCs/>
                <w:color w:val="000000" w:themeColor="text1"/>
                <w:sz w:val="18"/>
                <w:szCs w:val="18"/>
              </w:rPr>
              <w:t>PECI</w:t>
            </w:r>
          </w:p>
          <w:p w:rsidR="00075DF5" w:rsidRPr="006C6EF5" w:rsidRDefault="00075DF5" w:rsidP="00BA359C">
            <w:pPr>
              <w:rPr>
                <w:rFonts w:cs="Arial"/>
                <w:bCs/>
                <w:color w:val="000000" w:themeColor="text1"/>
                <w:sz w:val="18"/>
                <w:szCs w:val="18"/>
              </w:rPr>
            </w:pPr>
          </w:p>
        </w:tc>
      </w:tr>
      <w:tr w:rsidR="00075DF5" w:rsidRPr="008A4AE8" w:rsidTr="00A002BD">
        <w:trPr>
          <w:trHeight w:val="464"/>
        </w:trPr>
        <w:tc>
          <w:tcPr>
            <w:tcW w:w="764" w:type="pct"/>
            <w:shd w:val="pct5" w:color="000000" w:fill="FFFFFF"/>
          </w:tcPr>
          <w:p w:rsidR="00075DF5" w:rsidRPr="00A002BD" w:rsidRDefault="00075DF5" w:rsidP="008948E0">
            <w:pPr>
              <w:rPr>
                <w:rFonts w:cs="Arial"/>
                <w:b/>
                <w:color w:val="000000" w:themeColor="text1"/>
                <w:sz w:val="22"/>
                <w:szCs w:val="22"/>
              </w:rPr>
            </w:pPr>
            <w:r w:rsidRPr="00A002BD">
              <w:rPr>
                <w:rFonts w:cs="Arial"/>
                <w:b/>
                <w:bCs/>
                <w:color w:val="000000" w:themeColor="text1"/>
                <w:sz w:val="22"/>
                <w:szCs w:val="22"/>
              </w:rPr>
              <w:t>Revision 2</w:t>
            </w:r>
          </w:p>
        </w:tc>
        <w:tc>
          <w:tcPr>
            <w:tcW w:w="1066" w:type="pct"/>
            <w:shd w:val="pct5" w:color="000000" w:fill="FFFFFF"/>
          </w:tcPr>
          <w:p w:rsidR="00075DF5" w:rsidRPr="006C6EF5" w:rsidRDefault="007F0545" w:rsidP="00806EE8">
            <w:pPr>
              <w:rPr>
                <w:rFonts w:cs="Arial"/>
                <w:color w:val="000000" w:themeColor="text1"/>
                <w:sz w:val="18"/>
                <w:szCs w:val="18"/>
              </w:rPr>
            </w:pPr>
            <w:r>
              <w:rPr>
                <w:rFonts w:cs="Arial"/>
                <w:color w:val="000000" w:themeColor="text1"/>
                <w:sz w:val="18"/>
                <w:szCs w:val="18"/>
              </w:rPr>
              <w:t>0</w:t>
            </w:r>
            <w:r w:rsidR="00075DF5">
              <w:rPr>
                <w:rFonts w:cs="Arial"/>
                <w:color w:val="000000" w:themeColor="text1"/>
                <w:sz w:val="18"/>
                <w:szCs w:val="18"/>
              </w:rPr>
              <w:t>5/14/2014</w:t>
            </w:r>
          </w:p>
        </w:tc>
        <w:tc>
          <w:tcPr>
            <w:tcW w:w="1878" w:type="pct"/>
            <w:shd w:val="pct5" w:color="000000" w:fill="FFFFFF"/>
          </w:tcPr>
          <w:p w:rsidR="007F0545" w:rsidRDefault="00075DF5" w:rsidP="00B51E39">
            <w:pPr>
              <w:rPr>
                <w:rFonts w:cs="Arial"/>
                <w:color w:val="000000" w:themeColor="text1"/>
                <w:sz w:val="18"/>
                <w:szCs w:val="18"/>
              </w:rPr>
            </w:pPr>
            <w:r w:rsidRPr="00075DF5">
              <w:rPr>
                <w:rFonts w:cs="Arial"/>
                <w:color w:val="000000" w:themeColor="text1"/>
                <w:sz w:val="18"/>
                <w:szCs w:val="18"/>
              </w:rPr>
              <w:t>Update</w:t>
            </w:r>
            <w:r w:rsidR="007F0545">
              <w:rPr>
                <w:rFonts w:cs="Arial"/>
                <w:color w:val="000000" w:themeColor="text1"/>
                <w:sz w:val="18"/>
                <w:szCs w:val="18"/>
              </w:rPr>
              <w:t>d</w:t>
            </w:r>
            <w:r w:rsidRPr="00075DF5">
              <w:rPr>
                <w:rFonts w:cs="Arial"/>
                <w:color w:val="000000" w:themeColor="text1"/>
                <w:sz w:val="18"/>
                <w:szCs w:val="18"/>
              </w:rPr>
              <w:t xml:space="preserve"> 2014 weather files. </w:t>
            </w:r>
          </w:p>
          <w:p w:rsidR="00075DF5" w:rsidRPr="006C6EF5" w:rsidRDefault="007F0545" w:rsidP="00B51E39">
            <w:pPr>
              <w:rPr>
                <w:rFonts w:cs="Arial"/>
                <w:color w:val="000000" w:themeColor="text1"/>
                <w:sz w:val="18"/>
                <w:szCs w:val="18"/>
              </w:rPr>
            </w:pPr>
            <w:r>
              <w:rPr>
                <w:rFonts w:cs="Arial"/>
                <w:color w:val="000000" w:themeColor="text1"/>
                <w:sz w:val="18"/>
                <w:szCs w:val="18"/>
              </w:rPr>
              <w:t>U</w:t>
            </w:r>
            <w:r w:rsidR="00075DF5" w:rsidRPr="00075DF5">
              <w:rPr>
                <w:rFonts w:cs="Arial"/>
                <w:color w:val="000000" w:themeColor="text1"/>
                <w:sz w:val="18"/>
                <w:szCs w:val="18"/>
              </w:rPr>
              <w:t>pdate</w:t>
            </w:r>
            <w:r>
              <w:rPr>
                <w:rFonts w:cs="Arial"/>
                <w:color w:val="000000" w:themeColor="text1"/>
                <w:sz w:val="18"/>
                <w:szCs w:val="18"/>
              </w:rPr>
              <w:t>d format</w:t>
            </w:r>
            <w:r w:rsidR="00075DF5" w:rsidRPr="00075DF5">
              <w:rPr>
                <w:rFonts w:cs="Arial"/>
                <w:color w:val="000000" w:themeColor="text1"/>
                <w:sz w:val="18"/>
                <w:szCs w:val="18"/>
              </w:rPr>
              <w:t xml:space="preserve"> per PG&amp;E guidelines</w:t>
            </w:r>
            <w:r w:rsidR="00075DF5" w:rsidRPr="00075DF5" w:rsidDel="00075DF5">
              <w:rPr>
                <w:rFonts w:cs="Arial"/>
                <w:color w:val="000000" w:themeColor="text1"/>
                <w:sz w:val="18"/>
                <w:szCs w:val="18"/>
              </w:rPr>
              <w:t xml:space="preserve"> </w:t>
            </w:r>
            <w:r>
              <w:rPr>
                <w:rFonts w:cs="Arial"/>
                <w:color w:val="000000" w:themeColor="text1"/>
                <w:sz w:val="18"/>
                <w:szCs w:val="18"/>
              </w:rPr>
              <w:t>.</w:t>
            </w:r>
          </w:p>
        </w:tc>
        <w:tc>
          <w:tcPr>
            <w:tcW w:w="1293" w:type="pct"/>
            <w:shd w:val="pct5" w:color="000000" w:fill="FFFFFF"/>
          </w:tcPr>
          <w:p w:rsidR="00DA75B0" w:rsidRDefault="00DA75B0" w:rsidP="00E672BD">
            <w:pPr>
              <w:rPr>
                <w:rFonts w:cs="Arial"/>
                <w:bCs/>
                <w:color w:val="000000" w:themeColor="text1"/>
                <w:sz w:val="18"/>
                <w:szCs w:val="18"/>
              </w:rPr>
            </w:pPr>
            <w:r>
              <w:rPr>
                <w:rFonts w:cs="Arial"/>
                <w:bCs/>
                <w:color w:val="000000" w:themeColor="text1"/>
                <w:sz w:val="18"/>
                <w:szCs w:val="18"/>
              </w:rPr>
              <w:t>Eric Mullendore, PECI</w:t>
            </w:r>
          </w:p>
          <w:p w:rsidR="00075DF5" w:rsidRPr="006C6EF5" w:rsidRDefault="00075DF5" w:rsidP="00E672BD">
            <w:pPr>
              <w:rPr>
                <w:rFonts w:cs="Arial"/>
                <w:bCs/>
                <w:color w:val="000000" w:themeColor="text1"/>
                <w:sz w:val="18"/>
                <w:szCs w:val="18"/>
              </w:rPr>
            </w:pPr>
            <w:r w:rsidRPr="00075DF5">
              <w:rPr>
                <w:rFonts w:cs="Arial"/>
                <w:bCs/>
                <w:color w:val="000000" w:themeColor="text1"/>
                <w:sz w:val="18"/>
                <w:szCs w:val="18"/>
              </w:rPr>
              <w:t>Ioana Anghel, PECI</w:t>
            </w:r>
          </w:p>
        </w:tc>
      </w:tr>
    </w:tbl>
    <w:p w:rsidR="00E71EF1" w:rsidRPr="008A4AE8" w:rsidRDefault="00E71EF1" w:rsidP="002D5287">
      <w:pPr>
        <w:pStyle w:val="Heading1"/>
        <w:numPr>
          <w:ilvl w:val="0"/>
          <w:numId w:val="0"/>
        </w:numPr>
        <w:ind w:left="432" w:hanging="432"/>
        <w:rPr>
          <w:color w:val="000000" w:themeColor="text1"/>
        </w:rPr>
      </w:pPr>
      <w:bookmarkStart w:id="8" w:name="_Toc186621650"/>
      <w:bookmarkStart w:id="9" w:name="_Toc304800197"/>
      <w:r w:rsidRPr="008A4AE8">
        <w:rPr>
          <w:color w:val="000000" w:themeColor="text1"/>
        </w:rPr>
        <w:br w:type="page"/>
      </w:r>
      <w:bookmarkStart w:id="10" w:name="_Toc389575430"/>
      <w:r w:rsidR="001248A3" w:rsidRPr="008A4AE8">
        <w:rPr>
          <w:color w:val="000000" w:themeColor="text1"/>
        </w:rPr>
        <w:lastRenderedPageBreak/>
        <w:t>Table</w:t>
      </w:r>
      <w:r w:rsidR="006559C8" w:rsidRPr="008A4AE8">
        <w:rPr>
          <w:color w:val="000000" w:themeColor="text1"/>
        </w:rPr>
        <w:t xml:space="preserve"> of Contents</w:t>
      </w:r>
      <w:bookmarkEnd w:id="8"/>
      <w:bookmarkEnd w:id="9"/>
      <w:bookmarkEnd w:id="10"/>
    </w:p>
    <w:p w:rsidR="007D2C78" w:rsidRDefault="009F6F8B">
      <w:pPr>
        <w:pStyle w:val="TOC1"/>
        <w:tabs>
          <w:tab w:val="right" w:leader="dot" w:pos="9350"/>
        </w:tabs>
        <w:rPr>
          <w:rFonts w:asciiTheme="minorHAnsi" w:eastAsiaTheme="minorEastAsia" w:hAnsiTheme="minorHAnsi" w:cstheme="minorBidi"/>
          <w:noProof/>
          <w:sz w:val="22"/>
          <w:szCs w:val="22"/>
        </w:rPr>
      </w:pPr>
      <w:r w:rsidRPr="008A4AE8">
        <w:rPr>
          <w:b/>
          <w:bCs/>
          <w:color w:val="000000" w:themeColor="text1"/>
        </w:rPr>
        <w:fldChar w:fldCharType="begin"/>
      </w:r>
      <w:r w:rsidRPr="008A4AE8">
        <w:rPr>
          <w:b/>
          <w:bCs/>
          <w:color w:val="000000" w:themeColor="text1"/>
        </w:rPr>
        <w:instrText xml:space="preserve"> TOC \o "1-3" \h \z \u </w:instrText>
      </w:r>
      <w:r w:rsidRPr="008A4AE8">
        <w:rPr>
          <w:b/>
          <w:bCs/>
          <w:color w:val="000000" w:themeColor="text1"/>
        </w:rPr>
        <w:fldChar w:fldCharType="separate"/>
      </w:r>
      <w:hyperlink w:anchor="_Toc389575427" w:history="1">
        <w:r w:rsidR="007D2C78" w:rsidRPr="007D3CE5">
          <w:rPr>
            <w:rStyle w:val="Hyperlink"/>
            <w:noProof/>
          </w:rPr>
          <w:t>At-a-Glance Summary</w:t>
        </w:r>
        <w:r w:rsidR="007D2C78">
          <w:rPr>
            <w:noProof/>
            <w:webHidden/>
          </w:rPr>
          <w:tab/>
        </w:r>
        <w:r w:rsidR="007D2C78">
          <w:rPr>
            <w:noProof/>
            <w:webHidden/>
          </w:rPr>
          <w:fldChar w:fldCharType="begin"/>
        </w:r>
        <w:r w:rsidR="007D2C78">
          <w:rPr>
            <w:noProof/>
            <w:webHidden/>
          </w:rPr>
          <w:instrText xml:space="preserve"> PAGEREF _Toc389575427 \h </w:instrText>
        </w:r>
        <w:r w:rsidR="007D2C78">
          <w:rPr>
            <w:noProof/>
            <w:webHidden/>
          </w:rPr>
        </w:r>
        <w:r w:rsidR="007D2C78">
          <w:rPr>
            <w:noProof/>
            <w:webHidden/>
          </w:rPr>
          <w:fldChar w:fldCharType="separate"/>
        </w:r>
        <w:r w:rsidR="007D2C78">
          <w:rPr>
            <w:noProof/>
            <w:webHidden/>
          </w:rPr>
          <w:t>ii</w:t>
        </w:r>
        <w:r w:rsidR="007D2C78">
          <w:rPr>
            <w:noProof/>
            <w:webHidden/>
          </w:rPr>
          <w:fldChar w:fldCharType="end"/>
        </w:r>
      </w:hyperlink>
    </w:p>
    <w:p w:rsidR="007D2C78" w:rsidRDefault="00E17585">
      <w:pPr>
        <w:pStyle w:val="TOC1"/>
        <w:tabs>
          <w:tab w:val="right" w:leader="dot" w:pos="9350"/>
        </w:tabs>
        <w:rPr>
          <w:rFonts w:asciiTheme="minorHAnsi" w:eastAsiaTheme="minorEastAsia" w:hAnsiTheme="minorHAnsi" w:cstheme="minorBidi"/>
          <w:noProof/>
          <w:sz w:val="22"/>
          <w:szCs w:val="22"/>
        </w:rPr>
      </w:pPr>
      <w:hyperlink w:anchor="_Toc389575428" w:history="1">
        <w:r w:rsidR="007D2C78" w:rsidRPr="007D3CE5">
          <w:rPr>
            <w:rStyle w:val="Hyperlink"/>
            <w:noProof/>
          </w:rPr>
          <w:t>Work Paper Approvals</w:t>
        </w:r>
        <w:r w:rsidR="007D2C78">
          <w:rPr>
            <w:noProof/>
            <w:webHidden/>
          </w:rPr>
          <w:tab/>
        </w:r>
        <w:r w:rsidR="007D2C78">
          <w:rPr>
            <w:noProof/>
            <w:webHidden/>
          </w:rPr>
          <w:fldChar w:fldCharType="begin"/>
        </w:r>
        <w:r w:rsidR="007D2C78">
          <w:rPr>
            <w:noProof/>
            <w:webHidden/>
          </w:rPr>
          <w:instrText xml:space="preserve"> PAGEREF _Toc389575428 \h </w:instrText>
        </w:r>
        <w:r w:rsidR="007D2C78">
          <w:rPr>
            <w:noProof/>
            <w:webHidden/>
          </w:rPr>
        </w:r>
        <w:r w:rsidR="007D2C78">
          <w:rPr>
            <w:noProof/>
            <w:webHidden/>
          </w:rPr>
          <w:fldChar w:fldCharType="separate"/>
        </w:r>
        <w:r w:rsidR="007D2C78">
          <w:rPr>
            <w:noProof/>
            <w:webHidden/>
          </w:rPr>
          <w:t>iii</w:t>
        </w:r>
        <w:r w:rsidR="007D2C78">
          <w:rPr>
            <w:noProof/>
            <w:webHidden/>
          </w:rPr>
          <w:fldChar w:fldCharType="end"/>
        </w:r>
      </w:hyperlink>
    </w:p>
    <w:p w:rsidR="007D2C78" w:rsidRDefault="00E17585">
      <w:pPr>
        <w:pStyle w:val="TOC1"/>
        <w:tabs>
          <w:tab w:val="right" w:leader="dot" w:pos="9350"/>
        </w:tabs>
        <w:rPr>
          <w:rFonts w:asciiTheme="minorHAnsi" w:eastAsiaTheme="minorEastAsia" w:hAnsiTheme="minorHAnsi" w:cstheme="minorBidi"/>
          <w:noProof/>
          <w:sz w:val="22"/>
          <w:szCs w:val="22"/>
        </w:rPr>
      </w:pPr>
      <w:hyperlink w:anchor="_Toc389575429" w:history="1">
        <w:r w:rsidR="007D2C78" w:rsidRPr="007D3CE5">
          <w:rPr>
            <w:rStyle w:val="Hyperlink"/>
            <w:noProof/>
          </w:rPr>
          <w:t>Document Revision History</w:t>
        </w:r>
        <w:r w:rsidR="007D2C78">
          <w:rPr>
            <w:noProof/>
            <w:webHidden/>
          </w:rPr>
          <w:tab/>
        </w:r>
        <w:r w:rsidR="007D2C78">
          <w:rPr>
            <w:noProof/>
            <w:webHidden/>
          </w:rPr>
          <w:fldChar w:fldCharType="begin"/>
        </w:r>
        <w:r w:rsidR="007D2C78">
          <w:rPr>
            <w:noProof/>
            <w:webHidden/>
          </w:rPr>
          <w:instrText xml:space="preserve"> PAGEREF _Toc389575429 \h </w:instrText>
        </w:r>
        <w:r w:rsidR="007D2C78">
          <w:rPr>
            <w:noProof/>
            <w:webHidden/>
          </w:rPr>
        </w:r>
        <w:r w:rsidR="007D2C78">
          <w:rPr>
            <w:noProof/>
            <w:webHidden/>
          </w:rPr>
          <w:fldChar w:fldCharType="separate"/>
        </w:r>
        <w:r w:rsidR="007D2C78">
          <w:rPr>
            <w:noProof/>
            <w:webHidden/>
          </w:rPr>
          <w:t>iv</w:t>
        </w:r>
        <w:r w:rsidR="007D2C78">
          <w:rPr>
            <w:noProof/>
            <w:webHidden/>
          </w:rPr>
          <w:fldChar w:fldCharType="end"/>
        </w:r>
      </w:hyperlink>
    </w:p>
    <w:p w:rsidR="007D2C78" w:rsidRDefault="00E17585">
      <w:pPr>
        <w:pStyle w:val="TOC1"/>
        <w:tabs>
          <w:tab w:val="right" w:leader="dot" w:pos="9350"/>
        </w:tabs>
        <w:rPr>
          <w:rFonts w:asciiTheme="minorHAnsi" w:eastAsiaTheme="minorEastAsia" w:hAnsiTheme="minorHAnsi" w:cstheme="minorBidi"/>
          <w:noProof/>
          <w:sz w:val="22"/>
          <w:szCs w:val="22"/>
        </w:rPr>
      </w:pPr>
      <w:hyperlink w:anchor="_Toc389575430" w:history="1">
        <w:r w:rsidR="007D2C78" w:rsidRPr="007D3CE5">
          <w:rPr>
            <w:rStyle w:val="Hyperlink"/>
            <w:noProof/>
          </w:rPr>
          <w:t>Table of Contents</w:t>
        </w:r>
        <w:r w:rsidR="007D2C78">
          <w:rPr>
            <w:noProof/>
            <w:webHidden/>
          </w:rPr>
          <w:tab/>
        </w:r>
        <w:r w:rsidR="007D2C78">
          <w:rPr>
            <w:noProof/>
            <w:webHidden/>
          </w:rPr>
          <w:fldChar w:fldCharType="begin"/>
        </w:r>
        <w:r w:rsidR="007D2C78">
          <w:rPr>
            <w:noProof/>
            <w:webHidden/>
          </w:rPr>
          <w:instrText xml:space="preserve"> PAGEREF _Toc389575430 \h </w:instrText>
        </w:r>
        <w:r w:rsidR="007D2C78">
          <w:rPr>
            <w:noProof/>
            <w:webHidden/>
          </w:rPr>
        </w:r>
        <w:r w:rsidR="007D2C78">
          <w:rPr>
            <w:noProof/>
            <w:webHidden/>
          </w:rPr>
          <w:fldChar w:fldCharType="separate"/>
        </w:r>
        <w:r w:rsidR="007D2C78">
          <w:rPr>
            <w:noProof/>
            <w:webHidden/>
          </w:rPr>
          <w:t>v</w:t>
        </w:r>
        <w:r w:rsidR="007D2C78">
          <w:rPr>
            <w:noProof/>
            <w:webHidden/>
          </w:rPr>
          <w:fldChar w:fldCharType="end"/>
        </w:r>
      </w:hyperlink>
    </w:p>
    <w:p w:rsidR="007D2C78" w:rsidRDefault="00E17585">
      <w:pPr>
        <w:pStyle w:val="TOC1"/>
        <w:tabs>
          <w:tab w:val="right" w:leader="dot" w:pos="9350"/>
        </w:tabs>
        <w:rPr>
          <w:rFonts w:asciiTheme="minorHAnsi" w:eastAsiaTheme="minorEastAsia" w:hAnsiTheme="minorHAnsi" w:cstheme="minorBidi"/>
          <w:noProof/>
          <w:sz w:val="22"/>
          <w:szCs w:val="22"/>
        </w:rPr>
      </w:pPr>
      <w:hyperlink w:anchor="_Toc389575431" w:history="1">
        <w:r w:rsidR="007D2C78" w:rsidRPr="007D3CE5">
          <w:rPr>
            <w:rStyle w:val="Hyperlink"/>
            <w:noProof/>
          </w:rPr>
          <w:t>List of Tables</w:t>
        </w:r>
        <w:r w:rsidR="007D2C78">
          <w:rPr>
            <w:noProof/>
            <w:webHidden/>
          </w:rPr>
          <w:tab/>
        </w:r>
        <w:r w:rsidR="007D2C78">
          <w:rPr>
            <w:noProof/>
            <w:webHidden/>
          </w:rPr>
          <w:fldChar w:fldCharType="begin"/>
        </w:r>
        <w:r w:rsidR="007D2C78">
          <w:rPr>
            <w:noProof/>
            <w:webHidden/>
          </w:rPr>
          <w:instrText xml:space="preserve"> PAGEREF _Toc389575431 \h </w:instrText>
        </w:r>
        <w:r w:rsidR="007D2C78">
          <w:rPr>
            <w:noProof/>
            <w:webHidden/>
          </w:rPr>
        </w:r>
        <w:r w:rsidR="007D2C78">
          <w:rPr>
            <w:noProof/>
            <w:webHidden/>
          </w:rPr>
          <w:fldChar w:fldCharType="separate"/>
        </w:r>
        <w:r w:rsidR="007D2C78">
          <w:rPr>
            <w:noProof/>
            <w:webHidden/>
          </w:rPr>
          <w:t>vi</w:t>
        </w:r>
        <w:r w:rsidR="007D2C78">
          <w:rPr>
            <w:noProof/>
            <w:webHidden/>
          </w:rPr>
          <w:fldChar w:fldCharType="end"/>
        </w:r>
      </w:hyperlink>
    </w:p>
    <w:p w:rsidR="007D2C78" w:rsidRDefault="00E17585">
      <w:pPr>
        <w:pStyle w:val="TOC1"/>
        <w:tabs>
          <w:tab w:val="right" w:leader="dot" w:pos="9350"/>
        </w:tabs>
        <w:rPr>
          <w:rFonts w:asciiTheme="minorHAnsi" w:eastAsiaTheme="minorEastAsia" w:hAnsiTheme="minorHAnsi" w:cstheme="minorBidi"/>
          <w:noProof/>
          <w:sz w:val="22"/>
          <w:szCs w:val="22"/>
        </w:rPr>
      </w:pPr>
      <w:hyperlink w:anchor="_Toc389575432" w:history="1">
        <w:r w:rsidR="007D2C78" w:rsidRPr="007D3CE5">
          <w:rPr>
            <w:rStyle w:val="Hyperlink"/>
            <w:noProof/>
          </w:rPr>
          <w:t>Section 1. General Measure &amp; Baseline Data</w:t>
        </w:r>
        <w:r w:rsidR="007D2C78">
          <w:rPr>
            <w:noProof/>
            <w:webHidden/>
          </w:rPr>
          <w:tab/>
        </w:r>
        <w:r w:rsidR="007D2C78">
          <w:rPr>
            <w:noProof/>
            <w:webHidden/>
          </w:rPr>
          <w:fldChar w:fldCharType="begin"/>
        </w:r>
        <w:r w:rsidR="007D2C78">
          <w:rPr>
            <w:noProof/>
            <w:webHidden/>
          </w:rPr>
          <w:instrText xml:space="preserve"> PAGEREF _Toc389575432 \h </w:instrText>
        </w:r>
        <w:r w:rsidR="007D2C78">
          <w:rPr>
            <w:noProof/>
            <w:webHidden/>
          </w:rPr>
        </w:r>
        <w:r w:rsidR="007D2C78">
          <w:rPr>
            <w:noProof/>
            <w:webHidden/>
          </w:rPr>
          <w:fldChar w:fldCharType="separate"/>
        </w:r>
        <w:r w:rsidR="007D2C78">
          <w:rPr>
            <w:noProof/>
            <w:webHidden/>
          </w:rPr>
          <w:t>1</w:t>
        </w:r>
        <w:r w:rsidR="007D2C78">
          <w:rPr>
            <w:noProof/>
            <w:webHidden/>
          </w:rPr>
          <w:fldChar w:fldCharType="end"/>
        </w:r>
      </w:hyperlink>
    </w:p>
    <w:p w:rsidR="007D2C78" w:rsidRDefault="00E17585">
      <w:pPr>
        <w:pStyle w:val="TOC2"/>
        <w:tabs>
          <w:tab w:val="right" w:leader="dot" w:pos="9350"/>
        </w:tabs>
        <w:rPr>
          <w:rFonts w:asciiTheme="minorHAnsi" w:eastAsiaTheme="minorEastAsia" w:hAnsiTheme="minorHAnsi" w:cstheme="minorBidi"/>
          <w:noProof/>
          <w:sz w:val="22"/>
          <w:szCs w:val="22"/>
        </w:rPr>
      </w:pPr>
      <w:hyperlink w:anchor="_Toc389575433" w:history="1">
        <w:r w:rsidR="007D2C78" w:rsidRPr="007D3CE5">
          <w:rPr>
            <w:rStyle w:val="Hyperlink"/>
            <w:noProof/>
          </w:rPr>
          <w:t>1.1 Product Measure Description &amp; Background</w:t>
        </w:r>
        <w:r w:rsidR="007D2C78">
          <w:rPr>
            <w:noProof/>
            <w:webHidden/>
          </w:rPr>
          <w:tab/>
        </w:r>
        <w:r w:rsidR="007D2C78">
          <w:rPr>
            <w:noProof/>
            <w:webHidden/>
          </w:rPr>
          <w:fldChar w:fldCharType="begin"/>
        </w:r>
        <w:r w:rsidR="007D2C78">
          <w:rPr>
            <w:noProof/>
            <w:webHidden/>
          </w:rPr>
          <w:instrText xml:space="preserve"> PAGEREF _Toc389575433 \h </w:instrText>
        </w:r>
        <w:r w:rsidR="007D2C78">
          <w:rPr>
            <w:noProof/>
            <w:webHidden/>
          </w:rPr>
        </w:r>
        <w:r w:rsidR="007D2C78">
          <w:rPr>
            <w:noProof/>
            <w:webHidden/>
          </w:rPr>
          <w:fldChar w:fldCharType="separate"/>
        </w:r>
        <w:r w:rsidR="007D2C78">
          <w:rPr>
            <w:noProof/>
            <w:webHidden/>
          </w:rPr>
          <w:t>1</w:t>
        </w:r>
        <w:r w:rsidR="007D2C78">
          <w:rPr>
            <w:noProof/>
            <w:webHidden/>
          </w:rPr>
          <w:fldChar w:fldCharType="end"/>
        </w:r>
      </w:hyperlink>
    </w:p>
    <w:p w:rsidR="007D2C78" w:rsidRDefault="00E17585">
      <w:pPr>
        <w:pStyle w:val="TOC2"/>
        <w:tabs>
          <w:tab w:val="right" w:leader="dot" w:pos="9350"/>
        </w:tabs>
        <w:rPr>
          <w:rFonts w:asciiTheme="minorHAnsi" w:eastAsiaTheme="minorEastAsia" w:hAnsiTheme="minorHAnsi" w:cstheme="minorBidi"/>
          <w:noProof/>
          <w:sz w:val="22"/>
          <w:szCs w:val="22"/>
        </w:rPr>
      </w:pPr>
      <w:hyperlink w:anchor="_Toc389575434" w:history="1">
        <w:r w:rsidR="007D2C78" w:rsidRPr="007D3CE5">
          <w:rPr>
            <w:rStyle w:val="Hyperlink"/>
            <w:noProof/>
          </w:rPr>
          <w:t>1.2 Product Technical Description</w:t>
        </w:r>
        <w:r w:rsidR="007D2C78">
          <w:rPr>
            <w:noProof/>
            <w:webHidden/>
          </w:rPr>
          <w:tab/>
        </w:r>
        <w:r w:rsidR="007D2C78">
          <w:rPr>
            <w:noProof/>
            <w:webHidden/>
          </w:rPr>
          <w:fldChar w:fldCharType="begin"/>
        </w:r>
        <w:r w:rsidR="007D2C78">
          <w:rPr>
            <w:noProof/>
            <w:webHidden/>
          </w:rPr>
          <w:instrText xml:space="preserve"> PAGEREF _Toc389575434 \h </w:instrText>
        </w:r>
        <w:r w:rsidR="007D2C78">
          <w:rPr>
            <w:noProof/>
            <w:webHidden/>
          </w:rPr>
        </w:r>
        <w:r w:rsidR="007D2C78">
          <w:rPr>
            <w:noProof/>
            <w:webHidden/>
          </w:rPr>
          <w:fldChar w:fldCharType="separate"/>
        </w:r>
        <w:r w:rsidR="007D2C78">
          <w:rPr>
            <w:noProof/>
            <w:webHidden/>
          </w:rPr>
          <w:t>1</w:t>
        </w:r>
        <w:r w:rsidR="007D2C78">
          <w:rPr>
            <w:noProof/>
            <w:webHidden/>
          </w:rPr>
          <w:fldChar w:fldCharType="end"/>
        </w:r>
      </w:hyperlink>
    </w:p>
    <w:p w:rsidR="007D2C78" w:rsidRDefault="00E17585">
      <w:pPr>
        <w:pStyle w:val="TOC2"/>
        <w:tabs>
          <w:tab w:val="right" w:leader="dot" w:pos="9350"/>
        </w:tabs>
        <w:rPr>
          <w:rFonts w:asciiTheme="minorHAnsi" w:eastAsiaTheme="minorEastAsia" w:hAnsiTheme="minorHAnsi" w:cstheme="minorBidi"/>
          <w:noProof/>
          <w:sz w:val="22"/>
          <w:szCs w:val="22"/>
        </w:rPr>
      </w:pPr>
      <w:hyperlink w:anchor="_Toc389575435" w:history="1">
        <w:r w:rsidR="007D2C78" w:rsidRPr="007D3CE5">
          <w:rPr>
            <w:rStyle w:val="Hyperlink"/>
            <w:noProof/>
          </w:rPr>
          <w:t>1.3 Measure Application Type</w:t>
        </w:r>
        <w:r w:rsidR="007D2C78">
          <w:rPr>
            <w:noProof/>
            <w:webHidden/>
          </w:rPr>
          <w:tab/>
        </w:r>
        <w:r w:rsidR="007D2C78">
          <w:rPr>
            <w:noProof/>
            <w:webHidden/>
          </w:rPr>
          <w:fldChar w:fldCharType="begin"/>
        </w:r>
        <w:r w:rsidR="007D2C78">
          <w:rPr>
            <w:noProof/>
            <w:webHidden/>
          </w:rPr>
          <w:instrText xml:space="preserve"> PAGEREF _Toc389575435 \h </w:instrText>
        </w:r>
        <w:r w:rsidR="007D2C78">
          <w:rPr>
            <w:noProof/>
            <w:webHidden/>
          </w:rPr>
        </w:r>
        <w:r w:rsidR="007D2C78">
          <w:rPr>
            <w:noProof/>
            <w:webHidden/>
          </w:rPr>
          <w:fldChar w:fldCharType="separate"/>
        </w:r>
        <w:r w:rsidR="007D2C78">
          <w:rPr>
            <w:noProof/>
            <w:webHidden/>
          </w:rPr>
          <w:t>1</w:t>
        </w:r>
        <w:r w:rsidR="007D2C78">
          <w:rPr>
            <w:noProof/>
            <w:webHidden/>
          </w:rPr>
          <w:fldChar w:fldCharType="end"/>
        </w:r>
      </w:hyperlink>
    </w:p>
    <w:p w:rsidR="007D2C78" w:rsidRDefault="00E17585">
      <w:pPr>
        <w:pStyle w:val="TOC2"/>
        <w:tabs>
          <w:tab w:val="right" w:leader="dot" w:pos="9350"/>
        </w:tabs>
        <w:rPr>
          <w:rFonts w:asciiTheme="minorHAnsi" w:eastAsiaTheme="minorEastAsia" w:hAnsiTheme="minorHAnsi" w:cstheme="minorBidi"/>
          <w:noProof/>
          <w:sz w:val="22"/>
          <w:szCs w:val="22"/>
        </w:rPr>
      </w:pPr>
      <w:hyperlink w:anchor="_Toc389575436" w:history="1">
        <w:r w:rsidR="007D2C78" w:rsidRPr="007D3CE5">
          <w:rPr>
            <w:rStyle w:val="Hyperlink"/>
            <w:noProof/>
          </w:rPr>
          <w:t>1.4 Product Base Case and Measure Case Data</w:t>
        </w:r>
        <w:r w:rsidR="007D2C78">
          <w:rPr>
            <w:noProof/>
            <w:webHidden/>
          </w:rPr>
          <w:tab/>
        </w:r>
        <w:r w:rsidR="007D2C78">
          <w:rPr>
            <w:noProof/>
            <w:webHidden/>
          </w:rPr>
          <w:fldChar w:fldCharType="begin"/>
        </w:r>
        <w:r w:rsidR="007D2C78">
          <w:rPr>
            <w:noProof/>
            <w:webHidden/>
          </w:rPr>
          <w:instrText xml:space="preserve"> PAGEREF _Toc389575436 \h </w:instrText>
        </w:r>
        <w:r w:rsidR="007D2C78">
          <w:rPr>
            <w:noProof/>
            <w:webHidden/>
          </w:rPr>
        </w:r>
        <w:r w:rsidR="007D2C78">
          <w:rPr>
            <w:noProof/>
            <w:webHidden/>
          </w:rPr>
          <w:fldChar w:fldCharType="separate"/>
        </w:r>
        <w:r w:rsidR="007D2C78">
          <w:rPr>
            <w:noProof/>
            <w:webHidden/>
          </w:rPr>
          <w:t>2</w:t>
        </w:r>
        <w:r w:rsidR="007D2C78">
          <w:rPr>
            <w:noProof/>
            <w:webHidden/>
          </w:rPr>
          <w:fldChar w:fldCharType="end"/>
        </w:r>
      </w:hyperlink>
    </w:p>
    <w:p w:rsidR="007D2C78" w:rsidRDefault="00E17585">
      <w:pPr>
        <w:pStyle w:val="TOC3"/>
        <w:tabs>
          <w:tab w:val="right" w:leader="dot" w:pos="9350"/>
        </w:tabs>
        <w:rPr>
          <w:rFonts w:asciiTheme="minorHAnsi" w:eastAsiaTheme="minorEastAsia" w:hAnsiTheme="minorHAnsi" w:cstheme="minorBidi"/>
          <w:noProof/>
          <w:sz w:val="22"/>
          <w:szCs w:val="22"/>
        </w:rPr>
      </w:pPr>
      <w:hyperlink w:anchor="_Toc389575437" w:history="1">
        <w:r w:rsidR="007D2C78" w:rsidRPr="007D3CE5">
          <w:rPr>
            <w:rStyle w:val="Hyperlink"/>
            <w:noProof/>
          </w:rPr>
          <w:t>1.4.1 DEER Base Case and Measure Case Information</w:t>
        </w:r>
        <w:r w:rsidR="007D2C78">
          <w:rPr>
            <w:noProof/>
            <w:webHidden/>
          </w:rPr>
          <w:tab/>
        </w:r>
        <w:r w:rsidR="007D2C78">
          <w:rPr>
            <w:noProof/>
            <w:webHidden/>
          </w:rPr>
          <w:fldChar w:fldCharType="begin"/>
        </w:r>
        <w:r w:rsidR="007D2C78">
          <w:rPr>
            <w:noProof/>
            <w:webHidden/>
          </w:rPr>
          <w:instrText xml:space="preserve"> PAGEREF _Toc389575437 \h </w:instrText>
        </w:r>
        <w:r w:rsidR="007D2C78">
          <w:rPr>
            <w:noProof/>
            <w:webHidden/>
          </w:rPr>
        </w:r>
        <w:r w:rsidR="007D2C78">
          <w:rPr>
            <w:noProof/>
            <w:webHidden/>
          </w:rPr>
          <w:fldChar w:fldCharType="separate"/>
        </w:r>
        <w:r w:rsidR="007D2C78">
          <w:rPr>
            <w:noProof/>
            <w:webHidden/>
          </w:rPr>
          <w:t>2</w:t>
        </w:r>
        <w:r w:rsidR="007D2C78">
          <w:rPr>
            <w:noProof/>
            <w:webHidden/>
          </w:rPr>
          <w:fldChar w:fldCharType="end"/>
        </w:r>
      </w:hyperlink>
    </w:p>
    <w:p w:rsidR="007D2C78" w:rsidRDefault="00E17585">
      <w:pPr>
        <w:pStyle w:val="TOC3"/>
        <w:tabs>
          <w:tab w:val="right" w:leader="dot" w:pos="9350"/>
        </w:tabs>
        <w:rPr>
          <w:rFonts w:asciiTheme="minorHAnsi" w:eastAsiaTheme="minorEastAsia" w:hAnsiTheme="minorHAnsi" w:cstheme="minorBidi"/>
          <w:noProof/>
          <w:sz w:val="22"/>
          <w:szCs w:val="22"/>
        </w:rPr>
      </w:pPr>
      <w:hyperlink w:anchor="_Toc389575438" w:history="1">
        <w:r w:rsidR="007D2C78" w:rsidRPr="007D3CE5">
          <w:rPr>
            <w:rStyle w:val="Hyperlink"/>
            <w:noProof/>
          </w:rPr>
          <w:t>1.4.2 Codes &amp; Standards Requirements Base Case and Measure Information</w:t>
        </w:r>
        <w:r w:rsidR="007D2C78">
          <w:rPr>
            <w:noProof/>
            <w:webHidden/>
          </w:rPr>
          <w:tab/>
        </w:r>
        <w:r w:rsidR="007D2C78">
          <w:rPr>
            <w:noProof/>
            <w:webHidden/>
          </w:rPr>
          <w:fldChar w:fldCharType="begin"/>
        </w:r>
        <w:r w:rsidR="007D2C78">
          <w:rPr>
            <w:noProof/>
            <w:webHidden/>
          </w:rPr>
          <w:instrText xml:space="preserve"> PAGEREF _Toc389575438 \h </w:instrText>
        </w:r>
        <w:r w:rsidR="007D2C78">
          <w:rPr>
            <w:noProof/>
            <w:webHidden/>
          </w:rPr>
        </w:r>
        <w:r w:rsidR="007D2C78">
          <w:rPr>
            <w:noProof/>
            <w:webHidden/>
          </w:rPr>
          <w:fldChar w:fldCharType="separate"/>
        </w:r>
        <w:r w:rsidR="007D2C78">
          <w:rPr>
            <w:noProof/>
            <w:webHidden/>
          </w:rPr>
          <w:t>3</w:t>
        </w:r>
        <w:r w:rsidR="007D2C78">
          <w:rPr>
            <w:noProof/>
            <w:webHidden/>
          </w:rPr>
          <w:fldChar w:fldCharType="end"/>
        </w:r>
      </w:hyperlink>
    </w:p>
    <w:p w:rsidR="007D2C78" w:rsidRDefault="00E17585">
      <w:pPr>
        <w:pStyle w:val="TOC3"/>
        <w:tabs>
          <w:tab w:val="right" w:leader="dot" w:pos="9350"/>
        </w:tabs>
        <w:rPr>
          <w:rFonts w:asciiTheme="minorHAnsi" w:eastAsiaTheme="minorEastAsia" w:hAnsiTheme="minorHAnsi" w:cstheme="minorBidi"/>
          <w:noProof/>
          <w:sz w:val="22"/>
          <w:szCs w:val="22"/>
        </w:rPr>
      </w:pPr>
      <w:hyperlink w:anchor="_Toc389575439" w:history="1">
        <w:r w:rsidR="007D2C78" w:rsidRPr="007D3CE5">
          <w:rPr>
            <w:rStyle w:val="Hyperlink"/>
            <w:noProof/>
          </w:rPr>
          <w:t>1.4.3 EM&amp;V, Market Potential, and Other Studies – Base Case and Measure Case Information</w:t>
        </w:r>
        <w:r w:rsidR="007D2C78">
          <w:rPr>
            <w:noProof/>
            <w:webHidden/>
          </w:rPr>
          <w:tab/>
        </w:r>
        <w:r w:rsidR="007D2C78">
          <w:rPr>
            <w:noProof/>
            <w:webHidden/>
          </w:rPr>
          <w:fldChar w:fldCharType="begin"/>
        </w:r>
        <w:r w:rsidR="007D2C78">
          <w:rPr>
            <w:noProof/>
            <w:webHidden/>
          </w:rPr>
          <w:instrText xml:space="preserve"> PAGEREF _Toc389575439 \h </w:instrText>
        </w:r>
        <w:r w:rsidR="007D2C78">
          <w:rPr>
            <w:noProof/>
            <w:webHidden/>
          </w:rPr>
        </w:r>
        <w:r w:rsidR="007D2C78">
          <w:rPr>
            <w:noProof/>
            <w:webHidden/>
          </w:rPr>
          <w:fldChar w:fldCharType="separate"/>
        </w:r>
        <w:r w:rsidR="007D2C78">
          <w:rPr>
            <w:noProof/>
            <w:webHidden/>
          </w:rPr>
          <w:t>4</w:t>
        </w:r>
        <w:r w:rsidR="007D2C78">
          <w:rPr>
            <w:noProof/>
            <w:webHidden/>
          </w:rPr>
          <w:fldChar w:fldCharType="end"/>
        </w:r>
      </w:hyperlink>
    </w:p>
    <w:p w:rsidR="007D2C78" w:rsidRDefault="00E17585">
      <w:pPr>
        <w:pStyle w:val="TOC3"/>
        <w:tabs>
          <w:tab w:val="right" w:leader="dot" w:pos="9350"/>
        </w:tabs>
        <w:rPr>
          <w:rFonts w:asciiTheme="minorHAnsi" w:eastAsiaTheme="minorEastAsia" w:hAnsiTheme="minorHAnsi" w:cstheme="minorBidi"/>
          <w:noProof/>
          <w:sz w:val="22"/>
          <w:szCs w:val="22"/>
        </w:rPr>
      </w:pPr>
      <w:hyperlink w:anchor="_Toc389575440" w:history="1">
        <w:r w:rsidR="007D2C78" w:rsidRPr="007D3CE5">
          <w:rPr>
            <w:rStyle w:val="Hyperlink"/>
            <w:noProof/>
          </w:rPr>
          <w:t>1.4.4 Assumptions and Calculations from other sources—Base and Measure Cases</w:t>
        </w:r>
        <w:r w:rsidR="007D2C78">
          <w:rPr>
            <w:noProof/>
            <w:webHidden/>
          </w:rPr>
          <w:tab/>
        </w:r>
        <w:r w:rsidR="007D2C78">
          <w:rPr>
            <w:noProof/>
            <w:webHidden/>
          </w:rPr>
          <w:fldChar w:fldCharType="begin"/>
        </w:r>
        <w:r w:rsidR="007D2C78">
          <w:rPr>
            <w:noProof/>
            <w:webHidden/>
          </w:rPr>
          <w:instrText xml:space="preserve"> PAGEREF _Toc389575440 \h </w:instrText>
        </w:r>
        <w:r w:rsidR="007D2C78">
          <w:rPr>
            <w:noProof/>
            <w:webHidden/>
          </w:rPr>
        </w:r>
        <w:r w:rsidR="007D2C78">
          <w:rPr>
            <w:noProof/>
            <w:webHidden/>
          </w:rPr>
          <w:fldChar w:fldCharType="separate"/>
        </w:r>
        <w:r w:rsidR="007D2C78">
          <w:rPr>
            <w:noProof/>
            <w:webHidden/>
          </w:rPr>
          <w:t>4</w:t>
        </w:r>
        <w:r w:rsidR="007D2C78">
          <w:rPr>
            <w:noProof/>
            <w:webHidden/>
          </w:rPr>
          <w:fldChar w:fldCharType="end"/>
        </w:r>
      </w:hyperlink>
    </w:p>
    <w:p w:rsidR="007D2C78" w:rsidRDefault="00E17585">
      <w:pPr>
        <w:pStyle w:val="TOC3"/>
        <w:tabs>
          <w:tab w:val="right" w:leader="dot" w:pos="9350"/>
        </w:tabs>
        <w:rPr>
          <w:rFonts w:asciiTheme="minorHAnsi" w:eastAsiaTheme="minorEastAsia" w:hAnsiTheme="minorHAnsi" w:cstheme="minorBidi"/>
          <w:noProof/>
          <w:sz w:val="22"/>
          <w:szCs w:val="22"/>
        </w:rPr>
      </w:pPr>
      <w:hyperlink w:anchor="_Toc389575441" w:history="1">
        <w:r w:rsidR="007D2C78" w:rsidRPr="007D3CE5">
          <w:rPr>
            <w:rStyle w:val="Hyperlink"/>
            <w:noProof/>
          </w:rPr>
          <w:t>1.4.5 Time-of-Use Adjustment Factor</w:t>
        </w:r>
        <w:r w:rsidR="007D2C78">
          <w:rPr>
            <w:noProof/>
            <w:webHidden/>
          </w:rPr>
          <w:tab/>
        </w:r>
        <w:r w:rsidR="007D2C78">
          <w:rPr>
            <w:noProof/>
            <w:webHidden/>
          </w:rPr>
          <w:fldChar w:fldCharType="begin"/>
        </w:r>
        <w:r w:rsidR="007D2C78">
          <w:rPr>
            <w:noProof/>
            <w:webHidden/>
          </w:rPr>
          <w:instrText xml:space="preserve"> PAGEREF _Toc389575441 \h </w:instrText>
        </w:r>
        <w:r w:rsidR="007D2C78">
          <w:rPr>
            <w:noProof/>
            <w:webHidden/>
          </w:rPr>
        </w:r>
        <w:r w:rsidR="007D2C78">
          <w:rPr>
            <w:noProof/>
            <w:webHidden/>
          </w:rPr>
          <w:fldChar w:fldCharType="separate"/>
        </w:r>
        <w:r w:rsidR="007D2C78">
          <w:rPr>
            <w:noProof/>
            <w:webHidden/>
          </w:rPr>
          <w:t>4</w:t>
        </w:r>
        <w:r w:rsidR="007D2C78">
          <w:rPr>
            <w:noProof/>
            <w:webHidden/>
          </w:rPr>
          <w:fldChar w:fldCharType="end"/>
        </w:r>
      </w:hyperlink>
    </w:p>
    <w:p w:rsidR="007D2C78" w:rsidRDefault="00E17585">
      <w:pPr>
        <w:pStyle w:val="TOC1"/>
        <w:tabs>
          <w:tab w:val="right" w:leader="dot" w:pos="9350"/>
        </w:tabs>
        <w:rPr>
          <w:rFonts w:asciiTheme="minorHAnsi" w:eastAsiaTheme="minorEastAsia" w:hAnsiTheme="minorHAnsi" w:cstheme="minorBidi"/>
          <w:noProof/>
          <w:sz w:val="22"/>
          <w:szCs w:val="22"/>
        </w:rPr>
      </w:pPr>
      <w:hyperlink w:anchor="_Toc389575442" w:history="1">
        <w:r w:rsidR="007D2C78" w:rsidRPr="007D3CE5">
          <w:rPr>
            <w:rStyle w:val="Hyperlink"/>
            <w:noProof/>
          </w:rPr>
          <w:t>Section 2. Calculation Methods</w:t>
        </w:r>
        <w:r w:rsidR="007D2C78">
          <w:rPr>
            <w:noProof/>
            <w:webHidden/>
          </w:rPr>
          <w:tab/>
        </w:r>
        <w:r w:rsidR="007D2C78">
          <w:rPr>
            <w:noProof/>
            <w:webHidden/>
          </w:rPr>
          <w:fldChar w:fldCharType="begin"/>
        </w:r>
        <w:r w:rsidR="007D2C78">
          <w:rPr>
            <w:noProof/>
            <w:webHidden/>
          </w:rPr>
          <w:instrText xml:space="preserve"> PAGEREF _Toc389575442 \h </w:instrText>
        </w:r>
        <w:r w:rsidR="007D2C78">
          <w:rPr>
            <w:noProof/>
            <w:webHidden/>
          </w:rPr>
        </w:r>
        <w:r w:rsidR="007D2C78">
          <w:rPr>
            <w:noProof/>
            <w:webHidden/>
          </w:rPr>
          <w:fldChar w:fldCharType="separate"/>
        </w:r>
        <w:r w:rsidR="007D2C78">
          <w:rPr>
            <w:noProof/>
            <w:webHidden/>
          </w:rPr>
          <w:t>4</w:t>
        </w:r>
        <w:r w:rsidR="007D2C78">
          <w:rPr>
            <w:noProof/>
            <w:webHidden/>
          </w:rPr>
          <w:fldChar w:fldCharType="end"/>
        </w:r>
      </w:hyperlink>
    </w:p>
    <w:p w:rsidR="007D2C78" w:rsidRDefault="00E17585">
      <w:pPr>
        <w:pStyle w:val="TOC1"/>
        <w:tabs>
          <w:tab w:val="right" w:leader="dot" w:pos="9350"/>
        </w:tabs>
        <w:rPr>
          <w:rFonts w:asciiTheme="minorHAnsi" w:eastAsiaTheme="minorEastAsia" w:hAnsiTheme="minorHAnsi" w:cstheme="minorBidi"/>
          <w:noProof/>
          <w:sz w:val="22"/>
          <w:szCs w:val="22"/>
        </w:rPr>
      </w:pPr>
      <w:hyperlink w:anchor="_Toc389575443" w:history="1">
        <w:r w:rsidR="007D2C78" w:rsidRPr="007D3CE5">
          <w:rPr>
            <w:rStyle w:val="Hyperlink"/>
            <w:noProof/>
          </w:rPr>
          <w:t>Section 3. Load Shapes</w:t>
        </w:r>
        <w:r w:rsidR="007D2C78">
          <w:rPr>
            <w:noProof/>
            <w:webHidden/>
          </w:rPr>
          <w:tab/>
        </w:r>
        <w:r w:rsidR="007D2C78">
          <w:rPr>
            <w:noProof/>
            <w:webHidden/>
          </w:rPr>
          <w:fldChar w:fldCharType="begin"/>
        </w:r>
        <w:r w:rsidR="007D2C78">
          <w:rPr>
            <w:noProof/>
            <w:webHidden/>
          </w:rPr>
          <w:instrText xml:space="preserve"> PAGEREF _Toc389575443 \h </w:instrText>
        </w:r>
        <w:r w:rsidR="007D2C78">
          <w:rPr>
            <w:noProof/>
            <w:webHidden/>
          </w:rPr>
        </w:r>
        <w:r w:rsidR="007D2C78">
          <w:rPr>
            <w:noProof/>
            <w:webHidden/>
          </w:rPr>
          <w:fldChar w:fldCharType="separate"/>
        </w:r>
        <w:r w:rsidR="007D2C78">
          <w:rPr>
            <w:noProof/>
            <w:webHidden/>
          </w:rPr>
          <w:t>4</w:t>
        </w:r>
        <w:r w:rsidR="007D2C78">
          <w:rPr>
            <w:noProof/>
            <w:webHidden/>
          </w:rPr>
          <w:fldChar w:fldCharType="end"/>
        </w:r>
      </w:hyperlink>
    </w:p>
    <w:p w:rsidR="007D2C78" w:rsidRDefault="00E17585">
      <w:pPr>
        <w:pStyle w:val="TOC2"/>
        <w:tabs>
          <w:tab w:val="right" w:leader="dot" w:pos="9350"/>
        </w:tabs>
        <w:rPr>
          <w:rFonts w:asciiTheme="minorHAnsi" w:eastAsiaTheme="minorEastAsia" w:hAnsiTheme="minorHAnsi" w:cstheme="minorBidi"/>
          <w:noProof/>
          <w:sz w:val="22"/>
          <w:szCs w:val="22"/>
        </w:rPr>
      </w:pPr>
      <w:hyperlink w:anchor="_Toc389575444" w:history="1">
        <w:r w:rsidR="007D2C78" w:rsidRPr="007D3CE5">
          <w:rPr>
            <w:rStyle w:val="Hyperlink"/>
            <w:noProof/>
          </w:rPr>
          <w:t>3.1 Base Case Load Shapes</w:t>
        </w:r>
        <w:r w:rsidR="007D2C78">
          <w:rPr>
            <w:noProof/>
            <w:webHidden/>
          </w:rPr>
          <w:tab/>
        </w:r>
        <w:r w:rsidR="007D2C78">
          <w:rPr>
            <w:noProof/>
            <w:webHidden/>
          </w:rPr>
          <w:fldChar w:fldCharType="begin"/>
        </w:r>
        <w:r w:rsidR="007D2C78">
          <w:rPr>
            <w:noProof/>
            <w:webHidden/>
          </w:rPr>
          <w:instrText xml:space="preserve"> PAGEREF _Toc389575444 \h </w:instrText>
        </w:r>
        <w:r w:rsidR="007D2C78">
          <w:rPr>
            <w:noProof/>
            <w:webHidden/>
          </w:rPr>
        </w:r>
        <w:r w:rsidR="007D2C78">
          <w:rPr>
            <w:noProof/>
            <w:webHidden/>
          </w:rPr>
          <w:fldChar w:fldCharType="separate"/>
        </w:r>
        <w:r w:rsidR="007D2C78">
          <w:rPr>
            <w:noProof/>
            <w:webHidden/>
          </w:rPr>
          <w:t>4</w:t>
        </w:r>
        <w:r w:rsidR="007D2C78">
          <w:rPr>
            <w:noProof/>
            <w:webHidden/>
          </w:rPr>
          <w:fldChar w:fldCharType="end"/>
        </w:r>
      </w:hyperlink>
    </w:p>
    <w:p w:rsidR="007D2C78" w:rsidRDefault="00E17585">
      <w:pPr>
        <w:pStyle w:val="TOC2"/>
        <w:tabs>
          <w:tab w:val="right" w:leader="dot" w:pos="9350"/>
        </w:tabs>
        <w:rPr>
          <w:rFonts w:asciiTheme="minorHAnsi" w:eastAsiaTheme="minorEastAsia" w:hAnsiTheme="minorHAnsi" w:cstheme="minorBidi"/>
          <w:noProof/>
          <w:sz w:val="22"/>
          <w:szCs w:val="22"/>
        </w:rPr>
      </w:pPr>
      <w:hyperlink w:anchor="_Toc389575445" w:history="1">
        <w:r w:rsidR="007D2C78" w:rsidRPr="007D3CE5">
          <w:rPr>
            <w:rStyle w:val="Hyperlink"/>
            <w:noProof/>
          </w:rPr>
          <w:t>3.2 Measure Load Shapes</w:t>
        </w:r>
        <w:r w:rsidR="007D2C78">
          <w:rPr>
            <w:noProof/>
            <w:webHidden/>
          </w:rPr>
          <w:tab/>
        </w:r>
        <w:r w:rsidR="007D2C78">
          <w:rPr>
            <w:noProof/>
            <w:webHidden/>
          </w:rPr>
          <w:fldChar w:fldCharType="begin"/>
        </w:r>
        <w:r w:rsidR="007D2C78">
          <w:rPr>
            <w:noProof/>
            <w:webHidden/>
          </w:rPr>
          <w:instrText xml:space="preserve"> PAGEREF _Toc389575445 \h </w:instrText>
        </w:r>
        <w:r w:rsidR="007D2C78">
          <w:rPr>
            <w:noProof/>
            <w:webHidden/>
          </w:rPr>
        </w:r>
        <w:r w:rsidR="007D2C78">
          <w:rPr>
            <w:noProof/>
            <w:webHidden/>
          </w:rPr>
          <w:fldChar w:fldCharType="separate"/>
        </w:r>
        <w:r w:rsidR="007D2C78">
          <w:rPr>
            <w:noProof/>
            <w:webHidden/>
          </w:rPr>
          <w:t>5</w:t>
        </w:r>
        <w:r w:rsidR="007D2C78">
          <w:rPr>
            <w:noProof/>
            <w:webHidden/>
          </w:rPr>
          <w:fldChar w:fldCharType="end"/>
        </w:r>
      </w:hyperlink>
    </w:p>
    <w:p w:rsidR="007D2C78" w:rsidRDefault="00E17585">
      <w:pPr>
        <w:pStyle w:val="TOC1"/>
        <w:tabs>
          <w:tab w:val="right" w:leader="dot" w:pos="9350"/>
        </w:tabs>
        <w:rPr>
          <w:rFonts w:asciiTheme="minorHAnsi" w:eastAsiaTheme="minorEastAsia" w:hAnsiTheme="minorHAnsi" w:cstheme="minorBidi"/>
          <w:noProof/>
          <w:sz w:val="22"/>
          <w:szCs w:val="22"/>
        </w:rPr>
      </w:pPr>
      <w:hyperlink w:anchor="_Toc389575446" w:history="1">
        <w:r w:rsidR="007D2C78" w:rsidRPr="007D3CE5">
          <w:rPr>
            <w:rStyle w:val="Hyperlink"/>
            <w:noProof/>
          </w:rPr>
          <w:t>Section 4. Base Case &amp; Measure Costs</w:t>
        </w:r>
        <w:r w:rsidR="007D2C78">
          <w:rPr>
            <w:noProof/>
            <w:webHidden/>
          </w:rPr>
          <w:tab/>
        </w:r>
        <w:r w:rsidR="007D2C78">
          <w:rPr>
            <w:noProof/>
            <w:webHidden/>
          </w:rPr>
          <w:fldChar w:fldCharType="begin"/>
        </w:r>
        <w:r w:rsidR="007D2C78">
          <w:rPr>
            <w:noProof/>
            <w:webHidden/>
          </w:rPr>
          <w:instrText xml:space="preserve"> PAGEREF _Toc389575446 \h </w:instrText>
        </w:r>
        <w:r w:rsidR="007D2C78">
          <w:rPr>
            <w:noProof/>
            <w:webHidden/>
          </w:rPr>
        </w:r>
        <w:r w:rsidR="007D2C78">
          <w:rPr>
            <w:noProof/>
            <w:webHidden/>
          </w:rPr>
          <w:fldChar w:fldCharType="separate"/>
        </w:r>
        <w:r w:rsidR="007D2C78">
          <w:rPr>
            <w:noProof/>
            <w:webHidden/>
          </w:rPr>
          <w:t>5</w:t>
        </w:r>
        <w:r w:rsidR="007D2C78">
          <w:rPr>
            <w:noProof/>
            <w:webHidden/>
          </w:rPr>
          <w:fldChar w:fldCharType="end"/>
        </w:r>
      </w:hyperlink>
    </w:p>
    <w:p w:rsidR="007D2C78" w:rsidRDefault="00E17585">
      <w:pPr>
        <w:pStyle w:val="TOC2"/>
        <w:tabs>
          <w:tab w:val="right" w:leader="dot" w:pos="9350"/>
        </w:tabs>
        <w:rPr>
          <w:rFonts w:asciiTheme="minorHAnsi" w:eastAsiaTheme="minorEastAsia" w:hAnsiTheme="minorHAnsi" w:cstheme="minorBidi"/>
          <w:noProof/>
          <w:sz w:val="22"/>
          <w:szCs w:val="22"/>
        </w:rPr>
      </w:pPr>
      <w:hyperlink w:anchor="_Toc389575447" w:history="1">
        <w:r w:rsidR="007D2C78" w:rsidRPr="007D3CE5">
          <w:rPr>
            <w:rStyle w:val="Hyperlink"/>
            <w:noProof/>
          </w:rPr>
          <w:t>4.1 Base Case(s) Costs</w:t>
        </w:r>
        <w:r w:rsidR="007D2C78">
          <w:rPr>
            <w:noProof/>
            <w:webHidden/>
          </w:rPr>
          <w:tab/>
        </w:r>
        <w:r w:rsidR="007D2C78">
          <w:rPr>
            <w:noProof/>
            <w:webHidden/>
          </w:rPr>
          <w:fldChar w:fldCharType="begin"/>
        </w:r>
        <w:r w:rsidR="007D2C78">
          <w:rPr>
            <w:noProof/>
            <w:webHidden/>
          </w:rPr>
          <w:instrText xml:space="preserve"> PAGEREF _Toc389575447 \h </w:instrText>
        </w:r>
        <w:r w:rsidR="007D2C78">
          <w:rPr>
            <w:noProof/>
            <w:webHidden/>
          </w:rPr>
        </w:r>
        <w:r w:rsidR="007D2C78">
          <w:rPr>
            <w:noProof/>
            <w:webHidden/>
          </w:rPr>
          <w:fldChar w:fldCharType="separate"/>
        </w:r>
        <w:r w:rsidR="007D2C78">
          <w:rPr>
            <w:noProof/>
            <w:webHidden/>
          </w:rPr>
          <w:t>5</w:t>
        </w:r>
        <w:r w:rsidR="007D2C78">
          <w:rPr>
            <w:noProof/>
            <w:webHidden/>
          </w:rPr>
          <w:fldChar w:fldCharType="end"/>
        </w:r>
      </w:hyperlink>
    </w:p>
    <w:p w:rsidR="007D2C78" w:rsidRDefault="00E17585">
      <w:pPr>
        <w:pStyle w:val="TOC2"/>
        <w:tabs>
          <w:tab w:val="right" w:leader="dot" w:pos="9350"/>
        </w:tabs>
        <w:rPr>
          <w:rFonts w:asciiTheme="minorHAnsi" w:eastAsiaTheme="minorEastAsia" w:hAnsiTheme="minorHAnsi" w:cstheme="minorBidi"/>
          <w:noProof/>
          <w:sz w:val="22"/>
          <w:szCs w:val="22"/>
        </w:rPr>
      </w:pPr>
      <w:hyperlink w:anchor="_Toc389575448" w:history="1">
        <w:r w:rsidR="007D2C78" w:rsidRPr="007D3CE5">
          <w:rPr>
            <w:rStyle w:val="Hyperlink"/>
            <w:noProof/>
          </w:rPr>
          <w:t>4.2 Measure Case Costs</w:t>
        </w:r>
        <w:r w:rsidR="007D2C78">
          <w:rPr>
            <w:noProof/>
            <w:webHidden/>
          </w:rPr>
          <w:tab/>
        </w:r>
        <w:r w:rsidR="007D2C78">
          <w:rPr>
            <w:noProof/>
            <w:webHidden/>
          </w:rPr>
          <w:fldChar w:fldCharType="begin"/>
        </w:r>
        <w:r w:rsidR="007D2C78">
          <w:rPr>
            <w:noProof/>
            <w:webHidden/>
          </w:rPr>
          <w:instrText xml:space="preserve"> PAGEREF _Toc389575448 \h </w:instrText>
        </w:r>
        <w:r w:rsidR="007D2C78">
          <w:rPr>
            <w:noProof/>
            <w:webHidden/>
          </w:rPr>
        </w:r>
        <w:r w:rsidR="007D2C78">
          <w:rPr>
            <w:noProof/>
            <w:webHidden/>
          </w:rPr>
          <w:fldChar w:fldCharType="separate"/>
        </w:r>
        <w:r w:rsidR="007D2C78">
          <w:rPr>
            <w:noProof/>
            <w:webHidden/>
          </w:rPr>
          <w:t>5</w:t>
        </w:r>
        <w:r w:rsidR="007D2C78">
          <w:rPr>
            <w:noProof/>
            <w:webHidden/>
          </w:rPr>
          <w:fldChar w:fldCharType="end"/>
        </w:r>
      </w:hyperlink>
    </w:p>
    <w:p w:rsidR="007D2C78" w:rsidRDefault="00E17585">
      <w:pPr>
        <w:pStyle w:val="TOC2"/>
        <w:tabs>
          <w:tab w:val="right" w:leader="dot" w:pos="9350"/>
        </w:tabs>
        <w:rPr>
          <w:rFonts w:asciiTheme="minorHAnsi" w:eastAsiaTheme="minorEastAsia" w:hAnsiTheme="minorHAnsi" w:cstheme="minorBidi"/>
          <w:noProof/>
          <w:sz w:val="22"/>
          <w:szCs w:val="22"/>
        </w:rPr>
      </w:pPr>
      <w:hyperlink w:anchor="_Toc389575449" w:history="1">
        <w:r w:rsidR="007D2C78" w:rsidRPr="007D3CE5">
          <w:rPr>
            <w:rStyle w:val="Hyperlink"/>
            <w:noProof/>
          </w:rPr>
          <w:t>4.3 Incremental &amp; Full Measure Costs</w:t>
        </w:r>
        <w:r w:rsidR="007D2C78">
          <w:rPr>
            <w:noProof/>
            <w:webHidden/>
          </w:rPr>
          <w:tab/>
        </w:r>
        <w:r w:rsidR="007D2C78">
          <w:rPr>
            <w:noProof/>
            <w:webHidden/>
          </w:rPr>
          <w:fldChar w:fldCharType="begin"/>
        </w:r>
        <w:r w:rsidR="007D2C78">
          <w:rPr>
            <w:noProof/>
            <w:webHidden/>
          </w:rPr>
          <w:instrText xml:space="preserve"> PAGEREF _Toc389575449 \h </w:instrText>
        </w:r>
        <w:r w:rsidR="007D2C78">
          <w:rPr>
            <w:noProof/>
            <w:webHidden/>
          </w:rPr>
        </w:r>
        <w:r w:rsidR="007D2C78">
          <w:rPr>
            <w:noProof/>
            <w:webHidden/>
          </w:rPr>
          <w:fldChar w:fldCharType="separate"/>
        </w:r>
        <w:r w:rsidR="007D2C78">
          <w:rPr>
            <w:noProof/>
            <w:webHidden/>
          </w:rPr>
          <w:t>5</w:t>
        </w:r>
        <w:r w:rsidR="007D2C78">
          <w:rPr>
            <w:noProof/>
            <w:webHidden/>
          </w:rPr>
          <w:fldChar w:fldCharType="end"/>
        </w:r>
      </w:hyperlink>
    </w:p>
    <w:p w:rsidR="007D2C78" w:rsidRDefault="00E17585">
      <w:pPr>
        <w:pStyle w:val="TOC3"/>
        <w:tabs>
          <w:tab w:val="right" w:leader="dot" w:pos="9350"/>
        </w:tabs>
        <w:rPr>
          <w:rFonts w:asciiTheme="minorHAnsi" w:eastAsiaTheme="minorEastAsia" w:hAnsiTheme="minorHAnsi" w:cstheme="minorBidi"/>
          <w:noProof/>
          <w:sz w:val="22"/>
          <w:szCs w:val="22"/>
        </w:rPr>
      </w:pPr>
      <w:hyperlink w:anchor="_Toc389575450" w:history="1">
        <w:r w:rsidR="007D2C78" w:rsidRPr="007D3CE5">
          <w:rPr>
            <w:rStyle w:val="Hyperlink"/>
            <w:noProof/>
          </w:rPr>
          <w:t>4.3.1 Full Measure Cost</w:t>
        </w:r>
        <w:r w:rsidR="007D2C78">
          <w:rPr>
            <w:noProof/>
            <w:webHidden/>
          </w:rPr>
          <w:tab/>
        </w:r>
        <w:r w:rsidR="007D2C78">
          <w:rPr>
            <w:noProof/>
            <w:webHidden/>
          </w:rPr>
          <w:fldChar w:fldCharType="begin"/>
        </w:r>
        <w:r w:rsidR="007D2C78">
          <w:rPr>
            <w:noProof/>
            <w:webHidden/>
          </w:rPr>
          <w:instrText xml:space="preserve"> PAGEREF _Toc389575450 \h </w:instrText>
        </w:r>
        <w:r w:rsidR="007D2C78">
          <w:rPr>
            <w:noProof/>
            <w:webHidden/>
          </w:rPr>
        </w:r>
        <w:r w:rsidR="007D2C78">
          <w:rPr>
            <w:noProof/>
            <w:webHidden/>
          </w:rPr>
          <w:fldChar w:fldCharType="separate"/>
        </w:r>
        <w:r w:rsidR="007D2C78">
          <w:rPr>
            <w:noProof/>
            <w:webHidden/>
          </w:rPr>
          <w:t>6</w:t>
        </w:r>
        <w:r w:rsidR="007D2C78">
          <w:rPr>
            <w:noProof/>
            <w:webHidden/>
          </w:rPr>
          <w:fldChar w:fldCharType="end"/>
        </w:r>
      </w:hyperlink>
    </w:p>
    <w:p w:rsidR="007D2C78" w:rsidRDefault="00E17585">
      <w:pPr>
        <w:pStyle w:val="TOC3"/>
        <w:tabs>
          <w:tab w:val="right" w:leader="dot" w:pos="9350"/>
        </w:tabs>
        <w:rPr>
          <w:rFonts w:asciiTheme="minorHAnsi" w:eastAsiaTheme="minorEastAsia" w:hAnsiTheme="minorHAnsi" w:cstheme="minorBidi"/>
          <w:noProof/>
          <w:sz w:val="22"/>
          <w:szCs w:val="22"/>
        </w:rPr>
      </w:pPr>
      <w:hyperlink w:anchor="_Toc389575451" w:history="1">
        <w:r w:rsidR="007D2C78" w:rsidRPr="007D3CE5">
          <w:rPr>
            <w:rStyle w:val="Hyperlink"/>
            <w:noProof/>
          </w:rPr>
          <w:t>4.3.2 Incremental Measure Costs</w:t>
        </w:r>
        <w:r w:rsidR="007D2C78">
          <w:rPr>
            <w:noProof/>
            <w:webHidden/>
          </w:rPr>
          <w:tab/>
        </w:r>
        <w:r w:rsidR="007D2C78">
          <w:rPr>
            <w:noProof/>
            <w:webHidden/>
          </w:rPr>
          <w:fldChar w:fldCharType="begin"/>
        </w:r>
        <w:r w:rsidR="007D2C78">
          <w:rPr>
            <w:noProof/>
            <w:webHidden/>
          </w:rPr>
          <w:instrText xml:space="preserve"> PAGEREF _Toc389575451 \h </w:instrText>
        </w:r>
        <w:r w:rsidR="007D2C78">
          <w:rPr>
            <w:noProof/>
            <w:webHidden/>
          </w:rPr>
        </w:r>
        <w:r w:rsidR="007D2C78">
          <w:rPr>
            <w:noProof/>
            <w:webHidden/>
          </w:rPr>
          <w:fldChar w:fldCharType="separate"/>
        </w:r>
        <w:r w:rsidR="007D2C78">
          <w:rPr>
            <w:noProof/>
            <w:webHidden/>
          </w:rPr>
          <w:t>6</w:t>
        </w:r>
        <w:r w:rsidR="007D2C78">
          <w:rPr>
            <w:noProof/>
            <w:webHidden/>
          </w:rPr>
          <w:fldChar w:fldCharType="end"/>
        </w:r>
      </w:hyperlink>
    </w:p>
    <w:p w:rsidR="007D2C78" w:rsidRDefault="00E17585">
      <w:pPr>
        <w:pStyle w:val="TOC1"/>
        <w:tabs>
          <w:tab w:val="right" w:leader="dot" w:pos="9350"/>
        </w:tabs>
        <w:rPr>
          <w:rFonts w:asciiTheme="minorHAnsi" w:eastAsiaTheme="minorEastAsia" w:hAnsiTheme="minorHAnsi" w:cstheme="minorBidi"/>
          <w:noProof/>
          <w:sz w:val="22"/>
          <w:szCs w:val="22"/>
        </w:rPr>
      </w:pPr>
      <w:hyperlink w:anchor="_Toc389575452" w:history="1">
        <w:r w:rsidR="007D2C78" w:rsidRPr="007D3CE5">
          <w:rPr>
            <w:rStyle w:val="Hyperlink"/>
            <w:noProof/>
          </w:rPr>
          <w:t>Appendix A: DEER Attributes</w:t>
        </w:r>
        <w:r w:rsidR="007D2C78">
          <w:rPr>
            <w:noProof/>
            <w:webHidden/>
          </w:rPr>
          <w:tab/>
        </w:r>
        <w:r w:rsidR="007D2C78">
          <w:rPr>
            <w:noProof/>
            <w:webHidden/>
          </w:rPr>
          <w:fldChar w:fldCharType="begin"/>
        </w:r>
        <w:r w:rsidR="007D2C78">
          <w:rPr>
            <w:noProof/>
            <w:webHidden/>
          </w:rPr>
          <w:instrText xml:space="preserve"> PAGEREF _Toc389575452 \h </w:instrText>
        </w:r>
        <w:r w:rsidR="007D2C78">
          <w:rPr>
            <w:noProof/>
            <w:webHidden/>
          </w:rPr>
        </w:r>
        <w:r w:rsidR="007D2C78">
          <w:rPr>
            <w:noProof/>
            <w:webHidden/>
          </w:rPr>
          <w:fldChar w:fldCharType="separate"/>
        </w:r>
        <w:r w:rsidR="007D2C78">
          <w:rPr>
            <w:noProof/>
            <w:webHidden/>
          </w:rPr>
          <w:t>8</w:t>
        </w:r>
        <w:r w:rsidR="007D2C78">
          <w:rPr>
            <w:noProof/>
            <w:webHidden/>
          </w:rPr>
          <w:fldChar w:fldCharType="end"/>
        </w:r>
      </w:hyperlink>
    </w:p>
    <w:p w:rsidR="007D2C78" w:rsidRDefault="00E17585">
      <w:pPr>
        <w:pStyle w:val="TOC2"/>
        <w:tabs>
          <w:tab w:val="left" w:pos="880"/>
          <w:tab w:val="right" w:leader="dot" w:pos="9350"/>
        </w:tabs>
        <w:rPr>
          <w:rFonts w:asciiTheme="minorHAnsi" w:eastAsiaTheme="minorEastAsia" w:hAnsiTheme="minorHAnsi" w:cstheme="minorBidi"/>
          <w:noProof/>
          <w:sz w:val="22"/>
          <w:szCs w:val="22"/>
        </w:rPr>
      </w:pPr>
      <w:hyperlink w:anchor="_Toc389575453" w:history="1">
        <w:r w:rsidR="007D2C78" w:rsidRPr="007D3CE5">
          <w:rPr>
            <w:rStyle w:val="Hyperlink"/>
            <w:noProof/>
          </w:rPr>
          <w:t>1.1</w:t>
        </w:r>
        <w:r w:rsidR="007D2C78">
          <w:rPr>
            <w:rFonts w:asciiTheme="minorHAnsi" w:eastAsiaTheme="minorEastAsia" w:hAnsiTheme="minorHAnsi" w:cstheme="minorBidi"/>
            <w:noProof/>
            <w:sz w:val="22"/>
            <w:szCs w:val="22"/>
          </w:rPr>
          <w:tab/>
        </w:r>
        <w:r w:rsidR="007D2C78" w:rsidRPr="007D3CE5">
          <w:rPr>
            <w:rStyle w:val="Hyperlink"/>
            <w:noProof/>
          </w:rPr>
          <w:t>Delta Wattage Assumptions</w:t>
        </w:r>
        <w:r w:rsidR="007D2C78">
          <w:rPr>
            <w:noProof/>
            <w:webHidden/>
          </w:rPr>
          <w:tab/>
        </w:r>
        <w:r w:rsidR="007D2C78">
          <w:rPr>
            <w:noProof/>
            <w:webHidden/>
          </w:rPr>
          <w:fldChar w:fldCharType="begin"/>
        </w:r>
        <w:r w:rsidR="007D2C78">
          <w:rPr>
            <w:noProof/>
            <w:webHidden/>
          </w:rPr>
          <w:instrText xml:space="preserve"> PAGEREF _Toc389575453 \h </w:instrText>
        </w:r>
        <w:r w:rsidR="007D2C78">
          <w:rPr>
            <w:noProof/>
            <w:webHidden/>
          </w:rPr>
        </w:r>
        <w:r w:rsidR="007D2C78">
          <w:rPr>
            <w:noProof/>
            <w:webHidden/>
          </w:rPr>
          <w:fldChar w:fldCharType="separate"/>
        </w:r>
        <w:r w:rsidR="007D2C78">
          <w:rPr>
            <w:noProof/>
            <w:webHidden/>
          </w:rPr>
          <w:t>8</w:t>
        </w:r>
        <w:r w:rsidR="007D2C78">
          <w:rPr>
            <w:noProof/>
            <w:webHidden/>
          </w:rPr>
          <w:fldChar w:fldCharType="end"/>
        </w:r>
      </w:hyperlink>
    </w:p>
    <w:p w:rsidR="007D2C78" w:rsidRDefault="00E17585">
      <w:pPr>
        <w:pStyle w:val="TOC2"/>
        <w:tabs>
          <w:tab w:val="left" w:pos="880"/>
          <w:tab w:val="right" w:leader="dot" w:pos="9350"/>
        </w:tabs>
        <w:rPr>
          <w:rFonts w:asciiTheme="minorHAnsi" w:eastAsiaTheme="minorEastAsia" w:hAnsiTheme="minorHAnsi" w:cstheme="minorBidi"/>
          <w:noProof/>
          <w:sz w:val="22"/>
          <w:szCs w:val="22"/>
        </w:rPr>
      </w:pPr>
      <w:hyperlink w:anchor="_Toc389575454" w:history="1">
        <w:r w:rsidR="007D2C78" w:rsidRPr="007D3CE5">
          <w:rPr>
            <w:rStyle w:val="Hyperlink"/>
            <w:noProof/>
          </w:rPr>
          <w:t>1.2</w:t>
        </w:r>
        <w:r w:rsidR="007D2C78">
          <w:rPr>
            <w:rFonts w:asciiTheme="minorHAnsi" w:eastAsiaTheme="minorEastAsia" w:hAnsiTheme="minorHAnsi" w:cstheme="minorBidi"/>
            <w:noProof/>
            <w:sz w:val="22"/>
            <w:szCs w:val="22"/>
          </w:rPr>
          <w:tab/>
        </w:r>
        <w:r w:rsidR="007D2C78" w:rsidRPr="007D3CE5">
          <w:rPr>
            <w:rStyle w:val="Hyperlink"/>
            <w:noProof/>
          </w:rPr>
          <w:t>RUL Delta Wattage Assumptions</w:t>
        </w:r>
        <w:r w:rsidR="007D2C78">
          <w:rPr>
            <w:noProof/>
            <w:webHidden/>
          </w:rPr>
          <w:tab/>
        </w:r>
        <w:r w:rsidR="007D2C78">
          <w:rPr>
            <w:noProof/>
            <w:webHidden/>
          </w:rPr>
          <w:fldChar w:fldCharType="begin"/>
        </w:r>
        <w:r w:rsidR="007D2C78">
          <w:rPr>
            <w:noProof/>
            <w:webHidden/>
          </w:rPr>
          <w:instrText xml:space="preserve"> PAGEREF _Toc389575454 \h </w:instrText>
        </w:r>
        <w:r w:rsidR="007D2C78">
          <w:rPr>
            <w:noProof/>
            <w:webHidden/>
          </w:rPr>
        </w:r>
        <w:r w:rsidR="007D2C78">
          <w:rPr>
            <w:noProof/>
            <w:webHidden/>
          </w:rPr>
          <w:fldChar w:fldCharType="separate"/>
        </w:r>
        <w:r w:rsidR="007D2C78">
          <w:rPr>
            <w:noProof/>
            <w:webHidden/>
          </w:rPr>
          <w:t>9</w:t>
        </w:r>
        <w:r w:rsidR="007D2C78">
          <w:rPr>
            <w:noProof/>
            <w:webHidden/>
          </w:rPr>
          <w:fldChar w:fldCharType="end"/>
        </w:r>
      </w:hyperlink>
    </w:p>
    <w:p w:rsidR="007D2C78" w:rsidRDefault="00E17585">
      <w:pPr>
        <w:pStyle w:val="TOC2"/>
        <w:tabs>
          <w:tab w:val="left" w:pos="880"/>
          <w:tab w:val="right" w:leader="dot" w:pos="9350"/>
        </w:tabs>
        <w:rPr>
          <w:rFonts w:asciiTheme="minorHAnsi" w:eastAsiaTheme="minorEastAsia" w:hAnsiTheme="minorHAnsi" w:cstheme="minorBidi"/>
          <w:noProof/>
          <w:sz w:val="22"/>
          <w:szCs w:val="22"/>
        </w:rPr>
      </w:pPr>
      <w:hyperlink w:anchor="_Toc389575455" w:history="1">
        <w:r w:rsidR="007D2C78" w:rsidRPr="007D3CE5">
          <w:rPr>
            <w:rStyle w:val="Hyperlink"/>
            <w:noProof/>
          </w:rPr>
          <w:t>1.3</w:t>
        </w:r>
        <w:r w:rsidR="007D2C78">
          <w:rPr>
            <w:rFonts w:asciiTheme="minorHAnsi" w:eastAsiaTheme="minorEastAsia" w:hAnsiTheme="minorHAnsi" w:cstheme="minorBidi"/>
            <w:noProof/>
            <w:sz w:val="22"/>
            <w:szCs w:val="22"/>
          </w:rPr>
          <w:tab/>
        </w:r>
        <w:r w:rsidR="007D2C78" w:rsidRPr="007D3CE5">
          <w:rPr>
            <w:rStyle w:val="Hyperlink"/>
            <w:noProof/>
          </w:rPr>
          <w:t>Therms Savings Assumptions</w:t>
        </w:r>
        <w:r w:rsidR="007D2C78">
          <w:rPr>
            <w:noProof/>
            <w:webHidden/>
          </w:rPr>
          <w:tab/>
        </w:r>
        <w:r w:rsidR="007D2C78">
          <w:rPr>
            <w:noProof/>
            <w:webHidden/>
          </w:rPr>
          <w:fldChar w:fldCharType="begin"/>
        </w:r>
        <w:r w:rsidR="007D2C78">
          <w:rPr>
            <w:noProof/>
            <w:webHidden/>
          </w:rPr>
          <w:instrText xml:space="preserve"> PAGEREF _Toc389575455 \h </w:instrText>
        </w:r>
        <w:r w:rsidR="007D2C78">
          <w:rPr>
            <w:noProof/>
            <w:webHidden/>
          </w:rPr>
        </w:r>
        <w:r w:rsidR="007D2C78">
          <w:rPr>
            <w:noProof/>
            <w:webHidden/>
          </w:rPr>
          <w:fldChar w:fldCharType="separate"/>
        </w:r>
        <w:r w:rsidR="007D2C78">
          <w:rPr>
            <w:noProof/>
            <w:webHidden/>
          </w:rPr>
          <w:t>10</w:t>
        </w:r>
        <w:r w:rsidR="007D2C78">
          <w:rPr>
            <w:noProof/>
            <w:webHidden/>
          </w:rPr>
          <w:fldChar w:fldCharType="end"/>
        </w:r>
      </w:hyperlink>
    </w:p>
    <w:p w:rsidR="007D2C78" w:rsidRDefault="00E17585">
      <w:pPr>
        <w:pStyle w:val="TOC2"/>
        <w:tabs>
          <w:tab w:val="left" w:pos="880"/>
          <w:tab w:val="right" w:leader="dot" w:pos="9350"/>
        </w:tabs>
        <w:rPr>
          <w:rFonts w:asciiTheme="minorHAnsi" w:eastAsiaTheme="minorEastAsia" w:hAnsiTheme="minorHAnsi" w:cstheme="minorBidi"/>
          <w:noProof/>
          <w:sz w:val="22"/>
          <w:szCs w:val="22"/>
        </w:rPr>
      </w:pPr>
      <w:hyperlink w:anchor="_Toc389575456" w:history="1">
        <w:r w:rsidR="007D2C78" w:rsidRPr="007D3CE5">
          <w:rPr>
            <w:rStyle w:val="Hyperlink"/>
            <w:noProof/>
          </w:rPr>
          <w:t>1.4</w:t>
        </w:r>
        <w:r w:rsidR="007D2C78">
          <w:rPr>
            <w:rFonts w:asciiTheme="minorHAnsi" w:eastAsiaTheme="minorEastAsia" w:hAnsiTheme="minorHAnsi" w:cstheme="minorBidi"/>
            <w:noProof/>
            <w:sz w:val="22"/>
            <w:szCs w:val="22"/>
          </w:rPr>
          <w:tab/>
        </w:r>
        <w:r w:rsidR="007D2C78" w:rsidRPr="007D3CE5">
          <w:rPr>
            <w:rStyle w:val="Hyperlink"/>
            <w:noProof/>
          </w:rPr>
          <w:t>RUL Therms Savings Assumptions</w:t>
        </w:r>
        <w:r w:rsidR="007D2C78">
          <w:rPr>
            <w:noProof/>
            <w:webHidden/>
          </w:rPr>
          <w:tab/>
        </w:r>
        <w:r w:rsidR="007D2C78">
          <w:rPr>
            <w:noProof/>
            <w:webHidden/>
          </w:rPr>
          <w:fldChar w:fldCharType="begin"/>
        </w:r>
        <w:r w:rsidR="007D2C78">
          <w:rPr>
            <w:noProof/>
            <w:webHidden/>
          </w:rPr>
          <w:instrText xml:space="preserve"> PAGEREF _Toc389575456 \h </w:instrText>
        </w:r>
        <w:r w:rsidR="007D2C78">
          <w:rPr>
            <w:noProof/>
            <w:webHidden/>
          </w:rPr>
        </w:r>
        <w:r w:rsidR="007D2C78">
          <w:rPr>
            <w:noProof/>
            <w:webHidden/>
          </w:rPr>
          <w:fldChar w:fldCharType="separate"/>
        </w:r>
        <w:r w:rsidR="007D2C78">
          <w:rPr>
            <w:noProof/>
            <w:webHidden/>
          </w:rPr>
          <w:t>11</w:t>
        </w:r>
        <w:r w:rsidR="007D2C78">
          <w:rPr>
            <w:noProof/>
            <w:webHidden/>
          </w:rPr>
          <w:fldChar w:fldCharType="end"/>
        </w:r>
      </w:hyperlink>
    </w:p>
    <w:p w:rsidR="007D2C78" w:rsidRDefault="00E17585">
      <w:pPr>
        <w:pStyle w:val="TOC1"/>
        <w:tabs>
          <w:tab w:val="right" w:leader="dot" w:pos="9350"/>
        </w:tabs>
        <w:rPr>
          <w:rFonts w:asciiTheme="minorHAnsi" w:eastAsiaTheme="minorEastAsia" w:hAnsiTheme="minorHAnsi" w:cstheme="minorBidi"/>
          <w:noProof/>
          <w:sz w:val="22"/>
          <w:szCs w:val="22"/>
        </w:rPr>
      </w:pPr>
      <w:hyperlink w:anchor="_Toc389575457" w:history="1">
        <w:r w:rsidR="007D2C78" w:rsidRPr="007D3CE5">
          <w:rPr>
            <w:rStyle w:val="Hyperlink"/>
            <w:noProof/>
          </w:rPr>
          <w:t>References:</w:t>
        </w:r>
        <w:r w:rsidR="007D2C78">
          <w:rPr>
            <w:noProof/>
            <w:webHidden/>
          </w:rPr>
          <w:tab/>
        </w:r>
        <w:r w:rsidR="007D2C78">
          <w:rPr>
            <w:noProof/>
            <w:webHidden/>
          </w:rPr>
          <w:fldChar w:fldCharType="begin"/>
        </w:r>
        <w:r w:rsidR="007D2C78">
          <w:rPr>
            <w:noProof/>
            <w:webHidden/>
          </w:rPr>
          <w:instrText xml:space="preserve"> PAGEREF _Toc389575457 \h </w:instrText>
        </w:r>
        <w:r w:rsidR="007D2C78">
          <w:rPr>
            <w:noProof/>
            <w:webHidden/>
          </w:rPr>
        </w:r>
        <w:r w:rsidR="007D2C78">
          <w:rPr>
            <w:noProof/>
            <w:webHidden/>
          </w:rPr>
          <w:fldChar w:fldCharType="separate"/>
        </w:r>
        <w:r w:rsidR="007D2C78">
          <w:rPr>
            <w:noProof/>
            <w:webHidden/>
          </w:rPr>
          <w:t>12</w:t>
        </w:r>
        <w:r w:rsidR="007D2C78">
          <w:rPr>
            <w:noProof/>
            <w:webHidden/>
          </w:rPr>
          <w:fldChar w:fldCharType="end"/>
        </w:r>
      </w:hyperlink>
    </w:p>
    <w:p w:rsidR="00ED21EE" w:rsidRPr="008A4AE8" w:rsidRDefault="009F6F8B" w:rsidP="00650487">
      <w:pPr>
        <w:pStyle w:val="Heading1"/>
        <w:numPr>
          <w:ilvl w:val="0"/>
          <w:numId w:val="0"/>
        </w:numPr>
        <w:rPr>
          <w:color w:val="000000" w:themeColor="text1"/>
        </w:rPr>
      </w:pPr>
      <w:r w:rsidRPr="008A4AE8">
        <w:rPr>
          <w:rFonts w:ascii="Times New Roman" w:hAnsi="Times New Roman" w:cs="Times New Roman"/>
          <w:b w:val="0"/>
          <w:bCs w:val="0"/>
          <w:color w:val="000000" w:themeColor="text1"/>
          <w:kern w:val="0"/>
          <w:sz w:val="24"/>
          <w:szCs w:val="24"/>
        </w:rPr>
        <w:fldChar w:fldCharType="end"/>
      </w:r>
      <w:r w:rsidR="006559C8" w:rsidRPr="008A4AE8">
        <w:rPr>
          <w:color w:val="000000" w:themeColor="text1"/>
        </w:rPr>
        <w:br w:type="page"/>
      </w:r>
      <w:bookmarkStart w:id="11" w:name="_Toc172205729"/>
      <w:bookmarkStart w:id="12" w:name="_Toc389575431"/>
      <w:r w:rsidR="00ED21EE" w:rsidRPr="008A4AE8">
        <w:rPr>
          <w:color w:val="000000" w:themeColor="text1"/>
        </w:rPr>
        <w:lastRenderedPageBreak/>
        <w:t>List of Tables</w:t>
      </w:r>
      <w:bookmarkEnd w:id="11"/>
      <w:bookmarkEnd w:id="12"/>
    </w:p>
    <w:p w:rsidR="007D2C78" w:rsidRDefault="00ED21EE">
      <w:pPr>
        <w:pStyle w:val="TableofFigures"/>
        <w:tabs>
          <w:tab w:val="right" w:leader="dot" w:pos="9350"/>
        </w:tabs>
        <w:rPr>
          <w:rFonts w:asciiTheme="minorHAnsi" w:eastAsiaTheme="minorEastAsia" w:hAnsiTheme="minorHAnsi" w:cstheme="minorBidi"/>
          <w:noProof/>
          <w:sz w:val="22"/>
          <w:szCs w:val="22"/>
        </w:rPr>
      </w:pPr>
      <w:r w:rsidRPr="006C6EF5">
        <w:rPr>
          <w:rFonts w:cs="Arial"/>
          <w:color w:val="000000" w:themeColor="text1"/>
          <w:szCs w:val="20"/>
        </w:rPr>
        <w:fldChar w:fldCharType="begin"/>
      </w:r>
      <w:r w:rsidRPr="006C6EF5">
        <w:rPr>
          <w:rFonts w:cs="Arial"/>
          <w:color w:val="000000" w:themeColor="text1"/>
          <w:szCs w:val="20"/>
        </w:rPr>
        <w:instrText xml:space="preserve"> TOC \h \z \c "Table" </w:instrText>
      </w:r>
      <w:r w:rsidRPr="006C6EF5">
        <w:rPr>
          <w:rFonts w:cs="Arial"/>
          <w:color w:val="000000" w:themeColor="text1"/>
          <w:szCs w:val="20"/>
        </w:rPr>
        <w:fldChar w:fldCharType="separate"/>
      </w:r>
      <w:hyperlink w:anchor="_Toc389575458" w:history="1">
        <w:r w:rsidR="007D2C78" w:rsidRPr="00EA3FF4">
          <w:rPr>
            <w:rStyle w:val="Hyperlink"/>
            <w:noProof/>
          </w:rPr>
          <w:t>Table 1  Measure Application Type</w:t>
        </w:r>
        <w:r w:rsidR="007D2C78">
          <w:rPr>
            <w:noProof/>
            <w:webHidden/>
          </w:rPr>
          <w:tab/>
        </w:r>
        <w:r w:rsidR="007D2C78">
          <w:rPr>
            <w:noProof/>
            <w:webHidden/>
          </w:rPr>
          <w:fldChar w:fldCharType="begin"/>
        </w:r>
        <w:r w:rsidR="007D2C78">
          <w:rPr>
            <w:noProof/>
            <w:webHidden/>
          </w:rPr>
          <w:instrText xml:space="preserve"> PAGEREF _Toc389575458 \h </w:instrText>
        </w:r>
        <w:r w:rsidR="007D2C78">
          <w:rPr>
            <w:noProof/>
            <w:webHidden/>
          </w:rPr>
        </w:r>
        <w:r w:rsidR="007D2C78">
          <w:rPr>
            <w:noProof/>
            <w:webHidden/>
          </w:rPr>
          <w:fldChar w:fldCharType="separate"/>
        </w:r>
        <w:r w:rsidR="007D2C78">
          <w:rPr>
            <w:noProof/>
            <w:webHidden/>
          </w:rPr>
          <w:t>1</w:t>
        </w:r>
        <w:r w:rsidR="007D2C78">
          <w:rPr>
            <w:noProof/>
            <w:webHidden/>
          </w:rPr>
          <w:fldChar w:fldCharType="end"/>
        </w:r>
      </w:hyperlink>
    </w:p>
    <w:p w:rsidR="007D2C78" w:rsidRDefault="00E17585">
      <w:pPr>
        <w:pStyle w:val="TableofFigures"/>
        <w:tabs>
          <w:tab w:val="right" w:leader="dot" w:pos="9350"/>
        </w:tabs>
        <w:rPr>
          <w:rFonts w:asciiTheme="minorHAnsi" w:eastAsiaTheme="minorEastAsia" w:hAnsiTheme="minorHAnsi" w:cstheme="minorBidi"/>
          <w:noProof/>
          <w:sz w:val="22"/>
          <w:szCs w:val="22"/>
        </w:rPr>
      </w:pPr>
      <w:hyperlink w:anchor="_Toc389575459" w:history="1">
        <w:r w:rsidR="007D2C78" w:rsidRPr="00EA3FF4">
          <w:rPr>
            <w:rStyle w:val="Hyperlink"/>
            <w:noProof/>
          </w:rPr>
          <w:t xml:space="preserve">Table </w:t>
        </w:r>
        <w:r w:rsidR="007D2C78" w:rsidRPr="00EA3FF4">
          <w:rPr>
            <w:rStyle w:val="Hyperlink"/>
            <w:rFonts w:cs="Arial"/>
            <w:noProof/>
          </w:rPr>
          <w:t xml:space="preserve">2  </w:t>
        </w:r>
        <w:r w:rsidR="007D2C78" w:rsidRPr="00EA3FF4">
          <w:rPr>
            <w:rStyle w:val="Hyperlink"/>
            <w:noProof/>
          </w:rPr>
          <w:t>DEER Net-to-Gross Ratios</w:t>
        </w:r>
        <w:r w:rsidR="007D2C78">
          <w:rPr>
            <w:noProof/>
            <w:webHidden/>
          </w:rPr>
          <w:tab/>
        </w:r>
        <w:r w:rsidR="007D2C78">
          <w:rPr>
            <w:noProof/>
            <w:webHidden/>
          </w:rPr>
          <w:fldChar w:fldCharType="begin"/>
        </w:r>
        <w:r w:rsidR="007D2C78">
          <w:rPr>
            <w:noProof/>
            <w:webHidden/>
          </w:rPr>
          <w:instrText xml:space="preserve"> PAGEREF _Toc389575459 \h </w:instrText>
        </w:r>
        <w:r w:rsidR="007D2C78">
          <w:rPr>
            <w:noProof/>
            <w:webHidden/>
          </w:rPr>
        </w:r>
        <w:r w:rsidR="007D2C78">
          <w:rPr>
            <w:noProof/>
            <w:webHidden/>
          </w:rPr>
          <w:fldChar w:fldCharType="separate"/>
        </w:r>
        <w:r w:rsidR="007D2C78">
          <w:rPr>
            <w:noProof/>
            <w:webHidden/>
          </w:rPr>
          <w:t>3</w:t>
        </w:r>
        <w:r w:rsidR="007D2C78">
          <w:rPr>
            <w:noProof/>
            <w:webHidden/>
          </w:rPr>
          <w:fldChar w:fldCharType="end"/>
        </w:r>
      </w:hyperlink>
    </w:p>
    <w:p w:rsidR="005A1F9D" w:rsidRPr="008A4AE8" w:rsidRDefault="00ED21EE" w:rsidP="005A1F9D">
      <w:pPr>
        <w:rPr>
          <w:color w:val="000000" w:themeColor="text1"/>
        </w:rPr>
      </w:pPr>
      <w:r w:rsidRPr="006C6EF5">
        <w:rPr>
          <w:rFonts w:cs="Arial"/>
          <w:color w:val="000000" w:themeColor="text1"/>
          <w:szCs w:val="20"/>
        </w:rPr>
        <w:fldChar w:fldCharType="end"/>
      </w:r>
      <w:r w:rsidR="005A1F9D" w:rsidRPr="008A4AE8">
        <w:rPr>
          <w:color w:val="000000" w:themeColor="text1"/>
        </w:rPr>
        <w:t xml:space="preserve"> </w:t>
      </w:r>
    </w:p>
    <w:p w:rsidR="00C028FB" w:rsidRDefault="00C028FB" w:rsidP="00C6488A">
      <w:pPr>
        <w:pStyle w:val="Heading1"/>
        <w:numPr>
          <w:ilvl w:val="0"/>
          <w:numId w:val="0"/>
        </w:numPr>
        <w:ind w:left="432" w:hanging="432"/>
        <w:rPr>
          <w:color w:val="000000" w:themeColor="text1"/>
        </w:rPr>
        <w:sectPr w:rsidR="00C028FB" w:rsidSect="00C028FB">
          <w:headerReference w:type="default" r:id="rId12"/>
          <w:footerReference w:type="default" r:id="rId13"/>
          <w:endnotePr>
            <w:numFmt w:val="decimal"/>
          </w:endnotePr>
          <w:pgSz w:w="12240" w:h="15840"/>
          <w:pgMar w:top="1440" w:right="1440" w:bottom="1440" w:left="1440" w:header="720" w:footer="720" w:gutter="0"/>
          <w:pgNumType w:fmt="lowerRoman" w:start="1"/>
          <w:cols w:space="720"/>
          <w:docGrid w:linePitch="360"/>
        </w:sectPr>
      </w:pPr>
      <w:bookmarkStart w:id="13" w:name="_Toc172205732"/>
    </w:p>
    <w:p w:rsidR="00ED21EE" w:rsidRPr="008A4AE8" w:rsidRDefault="00ED21EE" w:rsidP="00C6488A">
      <w:pPr>
        <w:pStyle w:val="Heading1"/>
        <w:numPr>
          <w:ilvl w:val="0"/>
          <w:numId w:val="0"/>
        </w:numPr>
        <w:ind w:left="432" w:hanging="432"/>
        <w:rPr>
          <w:color w:val="000000" w:themeColor="text1"/>
        </w:rPr>
      </w:pPr>
      <w:bookmarkStart w:id="14" w:name="_Toc389575432"/>
      <w:r w:rsidRPr="008A4AE8">
        <w:rPr>
          <w:color w:val="000000" w:themeColor="text1"/>
        </w:rPr>
        <w:lastRenderedPageBreak/>
        <w:t>Section 1. General Measure &amp; Baseline Data</w:t>
      </w:r>
      <w:bookmarkEnd w:id="14"/>
    </w:p>
    <w:bookmarkEnd w:id="13"/>
    <w:p w:rsidR="003D3CAD" w:rsidRPr="006C6EF5" w:rsidRDefault="003D3CAD" w:rsidP="003D3CAD">
      <w:pPr>
        <w:rPr>
          <w:rFonts w:cs="Arial"/>
          <w:color w:val="000000" w:themeColor="text1"/>
          <w:szCs w:val="20"/>
        </w:rPr>
      </w:pPr>
      <w:r w:rsidRPr="006C6EF5">
        <w:rPr>
          <w:rFonts w:cs="Arial"/>
          <w:color w:val="000000" w:themeColor="text1"/>
          <w:szCs w:val="20"/>
        </w:rPr>
        <w:t>Replace multiplex air-cooled condenser with evaporative condenser.</w:t>
      </w:r>
    </w:p>
    <w:p w:rsidR="00465406" w:rsidRDefault="00465406" w:rsidP="00A002BD"/>
    <w:p w:rsidR="00E71EF1" w:rsidRPr="008A4AE8" w:rsidRDefault="001248A3" w:rsidP="00C6488A">
      <w:pPr>
        <w:pStyle w:val="Heading2"/>
        <w:numPr>
          <w:ilvl w:val="0"/>
          <w:numId w:val="0"/>
        </w:numPr>
        <w:ind w:left="576" w:hanging="576"/>
        <w:rPr>
          <w:color w:val="000000" w:themeColor="text1"/>
        </w:rPr>
      </w:pPr>
      <w:bookmarkStart w:id="15" w:name="_Toc389575433"/>
      <w:r w:rsidRPr="008A4AE8">
        <w:rPr>
          <w:color w:val="000000" w:themeColor="text1"/>
        </w:rPr>
        <w:t xml:space="preserve">1.1 </w:t>
      </w:r>
      <w:r w:rsidR="008C6AD1" w:rsidRPr="008A4AE8">
        <w:rPr>
          <w:color w:val="000000" w:themeColor="text1"/>
        </w:rPr>
        <w:t xml:space="preserve">Product </w:t>
      </w:r>
      <w:r w:rsidR="00E71EF1" w:rsidRPr="008A4AE8">
        <w:rPr>
          <w:color w:val="000000" w:themeColor="text1"/>
        </w:rPr>
        <w:t>Measure Description &amp; Background</w:t>
      </w:r>
      <w:bookmarkEnd w:id="15"/>
    </w:p>
    <w:p w:rsidR="00521920" w:rsidRPr="008A4AE8" w:rsidRDefault="00521920" w:rsidP="00872913">
      <w:pPr>
        <w:rPr>
          <w:rFonts w:cs="Arial"/>
          <w:b/>
          <w:i/>
          <w:color w:val="000000" w:themeColor="text1"/>
        </w:rPr>
      </w:pPr>
      <w:r w:rsidRPr="008A4AE8">
        <w:rPr>
          <w:rFonts w:cs="Arial"/>
          <w:b/>
          <w:i/>
          <w:color w:val="000000" w:themeColor="text1"/>
        </w:rPr>
        <w:t>Program Restrictions and Guidelines</w:t>
      </w:r>
    </w:p>
    <w:p w:rsidR="00BA359C" w:rsidRPr="008A4AE8" w:rsidRDefault="00BA359C" w:rsidP="00BA359C">
      <w:pPr>
        <w:ind w:firstLine="360"/>
        <w:rPr>
          <w:rFonts w:cs="Arial"/>
          <w:b/>
          <w:i/>
          <w:color w:val="000000" w:themeColor="text1"/>
          <w:szCs w:val="20"/>
        </w:rPr>
      </w:pPr>
    </w:p>
    <w:p w:rsidR="00BA359C" w:rsidRPr="008A4AE8" w:rsidRDefault="00521920" w:rsidP="00697D6B">
      <w:pPr>
        <w:rPr>
          <w:rFonts w:cs="Arial"/>
          <w:b/>
          <w:i/>
          <w:color w:val="000000" w:themeColor="text1"/>
          <w:szCs w:val="20"/>
        </w:rPr>
      </w:pPr>
      <w:r w:rsidRPr="008A4AE8">
        <w:rPr>
          <w:rFonts w:cs="Arial"/>
          <w:b/>
          <w:i/>
          <w:color w:val="000000" w:themeColor="text1"/>
        </w:rPr>
        <w:t>Terms and Conditions</w:t>
      </w:r>
      <w:r w:rsidR="003E7422" w:rsidRPr="008A4AE8">
        <w:rPr>
          <w:rFonts w:cs="Arial"/>
          <w:b/>
          <w:i/>
          <w:color w:val="000000" w:themeColor="text1"/>
        </w:rPr>
        <w:t>:</w:t>
      </w:r>
      <w:r w:rsidR="00A562A6" w:rsidRPr="008A4AE8">
        <w:rPr>
          <w:rFonts w:cs="Arial"/>
          <w:b/>
          <w:i/>
          <w:color w:val="000000" w:themeColor="text1"/>
        </w:rPr>
        <w:t xml:space="preserve"> </w:t>
      </w:r>
    </w:p>
    <w:p w:rsidR="00697D6B" w:rsidRPr="008A4AE8" w:rsidRDefault="00BA359C" w:rsidP="00697D6B">
      <w:pPr>
        <w:ind w:firstLine="360"/>
        <w:rPr>
          <w:rFonts w:cs="Arial"/>
          <w:b/>
          <w:bCs/>
          <w:color w:val="000000" w:themeColor="text1"/>
          <w:szCs w:val="20"/>
        </w:rPr>
      </w:pPr>
      <w:r w:rsidRPr="008A4AE8">
        <w:rPr>
          <w:rFonts w:cs="Arial"/>
          <w:b/>
          <w:bCs/>
          <w:color w:val="000000" w:themeColor="text1"/>
          <w:szCs w:val="20"/>
        </w:rPr>
        <w:t>Requirements:</w:t>
      </w:r>
    </w:p>
    <w:p w:rsidR="00EF6313" w:rsidRPr="006C6EF5" w:rsidRDefault="00EF6313" w:rsidP="00EF6313">
      <w:pPr>
        <w:pStyle w:val="StyleBodyTextArial10pt"/>
        <w:numPr>
          <w:ilvl w:val="0"/>
          <w:numId w:val="22"/>
        </w:numPr>
        <w:spacing w:after="0"/>
        <w:rPr>
          <w:rFonts w:cs="Arial"/>
          <w:color w:val="000000" w:themeColor="text1"/>
          <w:szCs w:val="20"/>
        </w:rPr>
      </w:pPr>
      <w:r w:rsidRPr="006C6EF5">
        <w:rPr>
          <w:rFonts w:cs="Arial"/>
          <w:color w:val="000000" w:themeColor="text1"/>
          <w:szCs w:val="20"/>
        </w:rPr>
        <w:t xml:space="preserve">Must replace an existing air-cooled condenser with an evaporative condenser.  </w:t>
      </w:r>
    </w:p>
    <w:p w:rsidR="00EF6313" w:rsidRDefault="00EF6313" w:rsidP="00EF6313">
      <w:pPr>
        <w:pStyle w:val="StyleBodyTextArial10pt"/>
        <w:numPr>
          <w:ilvl w:val="0"/>
          <w:numId w:val="22"/>
        </w:numPr>
        <w:spacing w:after="0"/>
        <w:rPr>
          <w:rFonts w:cs="Arial"/>
          <w:color w:val="000000" w:themeColor="text1"/>
          <w:szCs w:val="20"/>
        </w:rPr>
      </w:pPr>
      <w:r w:rsidRPr="006C6EF5">
        <w:rPr>
          <w:rFonts w:cs="Arial"/>
          <w:color w:val="000000" w:themeColor="text1"/>
          <w:szCs w:val="20"/>
        </w:rPr>
        <w:t>New evaporative condenser must be sized at less than or equal to 25</w:t>
      </w:r>
      <w:r w:rsidRPr="006C6EF5">
        <w:rPr>
          <w:rFonts w:cs="Arial"/>
          <w:color w:val="000000" w:themeColor="text1"/>
          <w:szCs w:val="20"/>
        </w:rPr>
        <w:sym w:font="Symbol" w:char="F0B0"/>
      </w:r>
      <w:r w:rsidR="00E6272A">
        <w:rPr>
          <w:rFonts w:cs="Arial"/>
          <w:color w:val="000000" w:themeColor="text1"/>
          <w:szCs w:val="20"/>
        </w:rPr>
        <w:t>F TD above ambient wet bulb.</w:t>
      </w:r>
    </w:p>
    <w:p w:rsidR="0020010E" w:rsidRPr="006C6EF5" w:rsidRDefault="0020010E" w:rsidP="00EF6313">
      <w:pPr>
        <w:pStyle w:val="StyleBodyTextArial10pt"/>
        <w:numPr>
          <w:ilvl w:val="0"/>
          <w:numId w:val="22"/>
        </w:numPr>
        <w:spacing w:after="0"/>
        <w:rPr>
          <w:rFonts w:cs="Arial"/>
          <w:color w:val="000000" w:themeColor="text1"/>
          <w:szCs w:val="20"/>
        </w:rPr>
      </w:pPr>
      <w:r>
        <w:rPr>
          <w:rFonts w:cs="Arial"/>
          <w:color w:val="000000" w:themeColor="text1"/>
          <w:szCs w:val="20"/>
        </w:rPr>
        <w:t xml:space="preserve">For early retirement claims: </w:t>
      </w:r>
      <w:r>
        <w:rPr>
          <w:rFonts w:cs="Arial"/>
        </w:rPr>
        <w:t xml:space="preserve">The condenser must be in working order with no signs of </w:t>
      </w:r>
      <w:r w:rsidR="00FC2842">
        <w:rPr>
          <w:rFonts w:cs="Arial"/>
        </w:rPr>
        <w:t>replacement in the 12 months following the project application date.</w:t>
      </w:r>
    </w:p>
    <w:p w:rsidR="00EF6313" w:rsidRPr="008A4AE8" w:rsidRDefault="00EF6313" w:rsidP="00EF6313">
      <w:pPr>
        <w:pStyle w:val="StyleBodyTextArial10pt"/>
        <w:spacing w:after="0"/>
        <w:ind w:left="720" w:hanging="360"/>
        <w:rPr>
          <w:color w:val="000000" w:themeColor="text1"/>
        </w:rPr>
      </w:pPr>
    </w:p>
    <w:p w:rsidR="00EF6313" w:rsidRPr="006C7E16" w:rsidRDefault="00EF6313" w:rsidP="006C7E16">
      <w:pPr>
        <w:ind w:firstLine="360"/>
        <w:rPr>
          <w:rFonts w:cs="Arial"/>
          <w:b/>
          <w:bCs/>
          <w:color w:val="000000" w:themeColor="text1"/>
          <w:szCs w:val="20"/>
        </w:rPr>
      </w:pPr>
      <w:r w:rsidRPr="006C7E16">
        <w:rPr>
          <w:rFonts w:cs="Arial"/>
          <w:b/>
          <w:bCs/>
          <w:color w:val="000000" w:themeColor="text1"/>
          <w:szCs w:val="20"/>
        </w:rPr>
        <w:t>Additional Details:</w:t>
      </w:r>
    </w:p>
    <w:p w:rsidR="00EF6313" w:rsidRPr="006C6EF5" w:rsidRDefault="00EF6313" w:rsidP="00EF6313">
      <w:pPr>
        <w:pStyle w:val="StyleBodyTextArial10pt"/>
        <w:numPr>
          <w:ilvl w:val="0"/>
          <w:numId w:val="23"/>
        </w:numPr>
        <w:spacing w:after="0"/>
        <w:rPr>
          <w:rFonts w:cs="Arial"/>
          <w:color w:val="000000" w:themeColor="text1"/>
          <w:szCs w:val="20"/>
        </w:rPr>
      </w:pPr>
      <w:r w:rsidRPr="006C6EF5">
        <w:rPr>
          <w:rFonts w:cs="Arial"/>
          <w:color w:val="000000" w:themeColor="text1"/>
          <w:szCs w:val="20"/>
        </w:rPr>
        <w:t>Measure can take place for both multiplex and single compressor systems.</w:t>
      </w:r>
    </w:p>
    <w:p w:rsidR="006C7E16" w:rsidRDefault="006C7E16" w:rsidP="00EF6313">
      <w:pPr>
        <w:ind w:left="360"/>
        <w:rPr>
          <w:color w:val="000000" w:themeColor="text1"/>
        </w:rPr>
      </w:pPr>
    </w:p>
    <w:p w:rsidR="00521920" w:rsidRPr="00A002BD" w:rsidRDefault="00EF6313" w:rsidP="00A002BD">
      <w:pPr>
        <w:rPr>
          <w:rFonts w:cs="Arial"/>
          <w:b/>
          <w:i/>
          <w:color w:val="000000" w:themeColor="text1"/>
          <w:szCs w:val="20"/>
        </w:rPr>
      </w:pPr>
      <w:r w:rsidRPr="00A002BD">
        <w:rPr>
          <w:rFonts w:cs="Arial"/>
          <w:color w:val="000000" w:themeColor="text1"/>
          <w:szCs w:val="20"/>
        </w:rPr>
        <w:t>This measure is only available in dry climates (California Energy Commission Climate Zones</w:t>
      </w:r>
      <w:r w:rsidRPr="00A002BD">
        <w:rPr>
          <w:rFonts w:cs="Arial"/>
          <w:color w:val="000000" w:themeColor="text1"/>
        </w:rPr>
        <w:t xml:space="preserve"> CZ09, CZ10, CZ11, CZ12, CZ13, CZ14, CZ15)</w:t>
      </w:r>
      <w:r w:rsidRPr="00A002BD">
        <w:rPr>
          <w:rFonts w:cs="Arial"/>
          <w:color w:val="000000" w:themeColor="text1"/>
          <w:szCs w:val="20"/>
        </w:rPr>
        <w:t xml:space="preserve"> or an equal climate zone to one that applies.</w:t>
      </w:r>
    </w:p>
    <w:p w:rsidR="003E7422" w:rsidRPr="008A4AE8" w:rsidRDefault="003E7422" w:rsidP="00480BAD">
      <w:pPr>
        <w:ind w:left="360"/>
        <w:rPr>
          <w:rFonts w:cs="Arial"/>
          <w:b/>
          <w:i/>
          <w:color w:val="000000" w:themeColor="text1"/>
          <w:szCs w:val="20"/>
        </w:rPr>
      </w:pPr>
    </w:p>
    <w:p w:rsidR="001F3683" w:rsidRPr="008A4AE8" w:rsidRDefault="00521920" w:rsidP="00697D6B">
      <w:pPr>
        <w:rPr>
          <w:color w:val="000000" w:themeColor="text1"/>
        </w:rPr>
      </w:pPr>
      <w:r w:rsidRPr="008A4AE8">
        <w:rPr>
          <w:rFonts w:cs="Arial"/>
          <w:b/>
          <w:i/>
          <w:color w:val="000000" w:themeColor="text1"/>
        </w:rPr>
        <w:t>Market Applicability</w:t>
      </w:r>
      <w:r w:rsidR="003E7422" w:rsidRPr="008A4AE8">
        <w:rPr>
          <w:rFonts w:cs="Arial"/>
          <w:b/>
          <w:i/>
          <w:color w:val="000000" w:themeColor="text1"/>
        </w:rPr>
        <w:t>:</w:t>
      </w:r>
      <w:r w:rsidRPr="008A4AE8">
        <w:rPr>
          <w:rFonts w:cs="Arial"/>
          <w:b/>
          <w:i/>
          <w:color w:val="000000" w:themeColor="text1"/>
          <w:szCs w:val="20"/>
        </w:rPr>
        <w:t xml:space="preserve"> </w:t>
      </w:r>
      <w:r w:rsidR="00697D6B" w:rsidRPr="008A4AE8">
        <w:rPr>
          <w:rFonts w:cs="Arial"/>
          <w:b/>
          <w:i/>
          <w:color w:val="000000" w:themeColor="text1"/>
          <w:szCs w:val="20"/>
        </w:rPr>
        <w:t xml:space="preserve"> </w:t>
      </w:r>
      <w:r w:rsidR="00697D6B" w:rsidRPr="009E498B">
        <w:rPr>
          <w:rFonts w:cs="Arial"/>
          <w:color w:val="000000" w:themeColor="text1"/>
          <w:szCs w:val="20"/>
        </w:rPr>
        <w:t xml:space="preserve">This </w:t>
      </w:r>
      <w:r w:rsidR="001F3683" w:rsidRPr="009E498B">
        <w:rPr>
          <w:rFonts w:cs="Arial"/>
          <w:color w:val="000000" w:themeColor="text1"/>
          <w:szCs w:val="20"/>
        </w:rPr>
        <w:t xml:space="preserve">is a </w:t>
      </w:r>
      <w:r w:rsidR="00815881" w:rsidRPr="009E498B">
        <w:rPr>
          <w:rFonts w:cs="Arial"/>
          <w:color w:val="000000" w:themeColor="text1"/>
          <w:szCs w:val="20"/>
        </w:rPr>
        <w:t>early retirement</w:t>
      </w:r>
      <w:r w:rsidR="001F3683" w:rsidRPr="009E498B">
        <w:rPr>
          <w:rFonts w:cs="Arial"/>
          <w:color w:val="000000" w:themeColor="text1"/>
          <w:szCs w:val="20"/>
        </w:rPr>
        <w:t xml:space="preserve"> measure</w:t>
      </w:r>
      <w:r w:rsidR="00815881" w:rsidRPr="009E498B">
        <w:rPr>
          <w:rFonts w:cs="Arial"/>
          <w:color w:val="000000" w:themeColor="text1"/>
          <w:szCs w:val="20"/>
        </w:rPr>
        <w:t xml:space="preserve"> as well as a replace on burnout measure </w:t>
      </w:r>
      <w:r w:rsidR="001F3683" w:rsidRPr="009E498B">
        <w:rPr>
          <w:rFonts w:cs="Arial"/>
          <w:color w:val="000000" w:themeColor="text1"/>
          <w:szCs w:val="20"/>
        </w:rPr>
        <w:t xml:space="preserve">that is applicable to </w:t>
      </w:r>
      <w:r w:rsidR="00712420" w:rsidRPr="009E498B">
        <w:rPr>
          <w:rFonts w:cs="Arial"/>
          <w:color w:val="000000" w:themeColor="text1"/>
          <w:szCs w:val="20"/>
        </w:rPr>
        <w:t>existing air-cooled condensers</w:t>
      </w:r>
      <w:r w:rsidR="00697D6B" w:rsidRPr="009E498B">
        <w:rPr>
          <w:rFonts w:cs="Arial"/>
          <w:color w:val="000000" w:themeColor="text1"/>
          <w:szCs w:val="20"/>
        </w:rPr>
        <w:t xml:space="preserve"> in </w:t>
      </w:r>
      <w:r w:rsidR="001F3683" w:rsidRPr="009E498B">
        <w:rPr>
          <w:rFonts w:cs="Arial"/>
          <w:color w:val="000000" w:themeColor="text1"/>
          <w:szCs w:val="20"/>
        </w:rPr>
        <w:t xml:space="preserve">the </w:t>
      </w:r>
      <w:r w:rsidR="00697D6B" w:rsidRPr="009E498B">
        <w:rPr>
          <w:rFonts w:cs="Arial"/>
          <w:color w:val="000000" w:themeColor="text1"/>
          <w:szCs w:val="20"/>
        </w:rPr>
        <w:t xml:space="preserve">grocery </w:t>
      </w:r>
      <w:r w:rsidR="001F3683" w:rsidRPr="009E498B">
        <w:rPr>
          <w:rFonts w:cs="Arial"/>
          <w:color w:val="000000" w:themeColor="text1"/>
          <w:szCs w:val="20"/>
        </w:rPr>
        <w:t xml:space="preserve">sector in a downstream rebate program.  The rebate encourages the grocer to </w:t>
      </w:r>
      <w:r w:rsidR="00712420" w:rsidRPr="009E498B">
        <w:rPr>
          <w:rFonts w:cs="Arial"/>
          <w:color w:val="000000" w:themeColor="text1"/>
          <w:szCs w:val="20"/>
        </w:rPr>
        <w:t>replace</w:t>
      </w:r>
      <w:r w:rsidR="001F3683" w:rsidRPr="009E498B">
        <w:rPr>
          <w:rFonts w:cs="Arial"/>
          <w:color w:val="000000" w:themeColor="text1"/>
          <w:szCs w:val="20"/>
        </w:rPr>
        <w:t xml:space="preserve"> their existing equipment </w:t>
      </w:r>
      <w:r w:rsidR="00712420" w:rsidRPr="009E498B">
        <w:rPr>
          <w:rFonts w:cs="Arial"/>
          <w:color w:val="000000" w:themeColor="text1"/>
          <w:szCs w:val="20"/>
        </w:rPr>
        <w:t xml:space="preserve">a </w:t>
      </w:r>
      <w:r w:rsidR="001F3683" w:rsidRPr="009E498B">
        <w:rPr>
          <w:rFonts w:cs="Arial"/>
          <w:color w:val="000000" w:themeColor="text1"/>
          <w:szCs w:val="20"/>
        </w:rPr>
        <w:t>more energy efficient</w:t>
      </w:r>
      <w:r w:rsidR="00712420" w:rsidRPr="009E498B">
        <w:rPr>
          <w:rFonts w:cs="Arial"/>
          <w:color w:val="000000" w:themeColor="text1"/>
          <w:szCs w:val="20"/>
        </w:rPr>
        <w:t xml:space="preserve"> alternative</w:t>
      </w:r>
      <w:r w:rsidR="001F3683" w:rsidRPr="009E498B">
        <w:rPr>
          <w:rFonts w:cs="Arial"/>
          <w:color w:val="000000" w:themeColor="text1"/>
          <w:szCs w:val="20"/>
        </w:rPr>
        <w:t>.</w:t>
      </w:r>
      <w:r w:rsidR="001F3683" w:rsidRPr="008A4AE8">
        <w:rPr>
          <w:color w:val="000000" w:themeColor="text1"/>
        </w:rPr>
        <w:t xml:space="preserve">  </w:t>
      </w:r>
    </w:p>
    <w:p w:rsidR="001F3683" w:rsidRPr="008A4AE8" w:rsidRDefault="001F3683" w:rsidP="00697D6B">
      <w:pPr>
        <w:rPr>
          <w:color w:val="000000" w:themeColor="text1"/>
        </w:rPr>
      </w:pPr>
    </w:p>
    <w:p w:rsidR="00521920" w:rsidRPr="009E498B" w:rsidRDefault="00697D6B" w:rsidP="00697D6B">
      <w:pPr>
        <w:rPr>
          <w:rFonts w:cs="Arial"/>
          <w:color w:val="000000" w:themeColor="text1"/>
          <w:szCs w:val="20"/>
        </w:rPr>
      </w:pPr>
      <w:r w:rsidRPr="009E498B">
        <w:rPr>
          <w:rFonts w:cs="Arial"/>
          <w:color w:val="000000" w:themeColor="text1"/>
          <w:szCs w:val="20"/>
        </w:rPr>
        <w:t xml:space="preserve">This paper contains savings for the grocery building type, 5 building vintage categories and </w:t>
      </w:r>
      <w:r w:rsidR="009F2231" w:rsidRPr="009E498B">
        <w:rPr>
          <w:rFonts w:cs="Arial"/>
          <w:color w:val="000000" w:themeColor="text1"/>
          <w:szCs w:val="20"/>
        </w:rPr>
        <w:t>15</w:t>
      </w:r>
      <w:r w:rsidRPr="009E498B">
        <w:rPr>
          <w:rFonts w:cs="Arial"/>
          <w:color w:val="000000" w:themeColor="text1"/>
          <w:szCs w:val="20"/>
        </w:rPr>
        <w:t xml:space="preserve"> California climate zones.  </w:t>
      </w:r>
    </w:p>
    <w:p w:rsidR="001F3683" w:rsidRPr="008A4AE8" w:rsidRDefault="001F3683" w:rsidP="00697D6B">
      <w:pPr>
        <w:rPr>
          <w:color w:val="000000" w:themeColor="text1"/>
        </w:rPr>
      </w:pPr>
    </w:p>
    <w:p w:rsidR="00521920" w:rsidRPr="008A4AE8" w:rsidRDefault="00806070" w:rsidP="00C6488A">
      <w:pPr>
        <w:pStyle w:val="Heading2"/>
        <w:numPr>
          <w:ilvl w:val="0"/>
          <w:numId w:val="0"/>
        </w:numPr>
        <w:ind w:left="576" w:hanging="576"/>
        <w:rPr>
          <w:color w:val="000000" w:themeColor="text1"/>
        </w:rPr>
      </w:pPr>
      <w:bookmarkStart w:id="16" w:name="_Toc389575434"/>
      <w:r w:rsidRPr="008A4AE8">
        <w:rPr>
          <w:color w:val="000000" w:themeColor="text1"/>
        </w:rPr>
        <w:t xml:space="preserve">1.2 Product </w:t>
      </w:r>
      <w:r w:rsidR="00521920" w:rsidRPr="008A4AE8">
        <w:rPr>
          <w:color w:val="000000" w:themeColor="text1"/>
        </w:rPr>
        <w:t>Technical Description</w:t>
      </w:r>
      <w:bookmarkEnd w:id="16"/>
    </w:p>
    <w:p w:rsidR="00340875" w:rsidRPr="009E498B" w:rsidRDefault="00340875" w:rsidP="00340875">
      <w:pPr>
        <w:rPr>
          <w:rFonts w:cs="Arial"/>
          <w:color w:val="000000" w:themeColor="text1"/>
          <w:szCs w:val="20"/>
        </w:rPr>
      </w:pPr>
      <w:r w:rsidRPr="009E498B">
        <w:rPr>
          <w:rFonts w:cs="Arial"/>
          <w:color w:val="000000" w:themeColor="text1"/>
          <w:szCs w:val="20"/>
        </w:rPr>
        <w:t xml:space="preserve">This DEER measure </w:t>
      </w:r>
      <w:r w:rsidR="00EF6313" w:rsidRPr="009E498B">
        <w:rPr>
          <w:rFonts w:cs="Arial"/>
          <w:color w:val="000000" w:themeColor="text1"/>
          <w:szCs w:val="20"/>
        </w:rPr>
        <w:t>replaces an existing air-cooled condenser with an evaporative condenser.</w:t>
      </w:r>
    </w:p>
    <w:p w:rsidR="002C5966" w:rsidRDefault="002C5966" w:rsidP="00A002BD"/>
    <w:p w:rsidR="009C5CA7" w:rsidRPr="008A4AE8" w:rsidRDefault="009C5CA7" w:rsidP="00C6488A">
      <w:pPr>
        <w:pStyle w:val="Heading2"/>
        <w:keepNext w:val="0"/>
        <w:numPr>
          <w:ilvl w:val="0"/>
          <w:numId w:val="0"/>
        </w:numPr>
        <w:ind w:left="576" w:hanging="576"/>
        <w:rPr>
          <w:color w:val="000000" w:themeColor="text1"/>
        </w:rPr>
      </w:pPr>
      <w:bookmarkStart w:id="17" w:name="_Toc389575435"/>
      <w:r w:rsidRPr="008A4AE8">
        <w:rPr>
          <w:color w:val="000000" w:themeColor="text1"/>
        </w:rPr>
        <w:t>1.</w:t>
      </w:r>
      <w:r w:rsidR="00806070" w:rsidRPr="008A4AE8">
        <w:rPr>
          <w:color w:val="000000" w:themeColor="text1"/>
        </w:rPr>
        <w:t>3</w:t>
      </w:r>
      <w:r w:rsidRPr="008A4AE8">
        <w:rPr>
          <w:color w:val="000000" w:themeColor="text1"/>
        </w:rPr>
        <w:t xml:space="preserve"> </w:t>
      </w:r>
      <w:r w:rsidR="00675692">
        <w:rPr>
          <w:color w:val="000000" w:themeColor="text1"/>
        </w:rPr>
        <w:t>Measure Application</w:t>
      </w:r>
      <w:r w:rsidR="00FA595F" w:rsidRPr="008A4AE8">
        <w:rPr>
          <w:color w:val="000000" w:themeColor="text1"/>
        </w:rPr>
        <w:t xml:space="preserve"> Type</w:t>
      </w:r>
      <w:bookmarkEnd w:id="17"/>
      <w:r w:rsidR="00FA595F" w:rsidRPr="008A4AE8">
        <w:rPr>
          <w:color w:val="000000" w:themeColor="text1"/>
        </w:rPr>
        <w:t xml:space="preserve"> </w:t>
      </w:r>
    </w:p>
    <w:p w:rsidR="00465406" w:rsidRPr="002B5D2B" w:rsidRDefault="00465406" w:rsidP="00465406">
      <w:r w:rsidRPr="002B5D2B">
        <w:t>The DEER Measure Cost Data Users Guide</w:t>
      </w:r>
      <w:r>
        <w:rPr>
          <w:rFonts w:cs="Arial"/>
          <w:szCs w:val="20"/>
        </w:rPr>
        <w:t xml:space="preserve"> found on </w:t>
      </w:r>
      <w:hyperlink r:id="rId14" w:history="1">
        <w:r w:rsidRPr="005376F2">
          <w:rPr>
            <w:rStyle w:val="Hyperlink"/>
            <w:rFonts w:cs="Arial"/>
            <w:szCs w:val="20"/>
          </w:rPr>
          <w:t>www.deeresources.com</w:t>
        </w:r>
      </w:hyperlink>
      <w:r>
        <w:rPr>
          <w:rFonts w:cs="Arial"/>
          <w:szCs w:val="20"/>
        </w:rPr>
        <w:t xml:space="preserve"> under </w:t>
      </w:r>
      <w:r w:rsidRPr="003541A6">
        <w:rPr>
          <w:rFonts w:cs="Arial"/>
          <w:i/>
          <w:szCs w:val="20"/>
        </w:rPr>
        <w:t>DEER2011 Database Format</w:t>
      </w:r>
      <w:r>
        <w:rPr>
          <w:rFonts w:cs="Arial"/>
          <w:szCs w:val="20"/>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szCs w:val="20"/>
        </w:rPr>
        <w:t xml:space="preserve"> </w:t>
      </w:r>
      <w:r>
        <w:rPr>
          <w:rFonts w:cs="Arial"/>
          <w:szCs w:val="20"/>
        </w:rPr>
        <w:t xml:space="preserve">spreadsheet </w:t>
      </w:r>
      <w:r w:rsidRPr="003541A6">
        <w:rPr>
          <w:rFonts w:cs="Arial"/>
          <w:i/>
          <w:szCs w:val="20"/>
        </w:rPr>
        <w:t>SPTdata_format-V0.97.xls</w:t>
      </w:r>
      <w:r w:rsidRPr="002B5D2B">
        <w:t>, defines the terms as follows:</w:t>
      </w:r>
    </w:p>
    <w:p w:rsidR="00465406" w:rsidRDefault="00465406" w:rsidP="00465406"/>
    <w:p w:rsidR="00465406" w:rsidRPr="00A002BD" w:rsidRDefault="00465406" w:rsidP="00A002BD">
      <w:pPr>
        <w:pStyle w:val="Caption"/>
        <w:jc w:val="center"/>
        <w:rPr>
          <w:sz w:val="22"/>
          <w:szCs w:val="22"/>
        </w:rPr>
      </w:pPr>
      <w:bookmarkStart w:id="18" w:name="_Toc387759222"/>
      <w:bookmarkStart w:id="19" w:name="_Toc389575458"/>
      <w:r w:rsidRPr="00A002BD">
        <w:rPr>
          <w:sz w:val="22"/>
          <w:szCs w:val="22"/>
        </w:rPr>
        <w:t xml:space="preserve">Table </w:t>
      </w:r>
      <w:r w:rsidRPr="00A002BD">
        <w:rPr>
          <w:sz w:val="22"/>
          <w:szCs w:val="22"/>
        </w:rPr>
        <w:fldChar w:fldCharType="begin"/>
      </w:r>
      <w:r w:rsidRPr="00A002BD">
        <w:rPr>
          <w:sz w:val="22"/>
          <w:szCs w:val="22"/>
        </w:rPr>
        <w:instrText xml:space="preserve"> SEQ Table \* ARABIC </w:instrText>
      </w:r>
      <w:r w:rsidRPr="00A002BD">
        <w:rPr>
          <w:sz w:val="22"/>
          <w:szCs w:val="22"/>
        </w:rPr>
        <w:fldChar w:fldCharType="separate"/>
      </w:r>
      <w:r w:rsidRPr="00A002BD">
        <w:rPr>
          <w:sz w:val="22"/>
          <w:szCs w:val="22"/>
        </w:rPr>
        <w:t>1</w:t>
      </w:r>
      <w:r w:rsidRPr="00A002BD">
        <w:rPr>
          <w:sz w:val="22"/>
          <w:szCs w:val="22"/>
        </w:rPr>
        <w:fldChar w:fldCharType="end"/>
      </w:r>
      <w:bookmarkStart w:id="20" w:name="RANGE!B222"/>
      <w:r w:rsidRPr="00A002BD">
        <w:rPr>
          <w:sz w:val="22"/>
          <w:szCs w:val="22"/>
        </w:rPr>
        <w:t xml:space="preserve"> </w:t>
      </w:r>
      <w:r w:rsidR="009B5288" w:rsidRPr="00A002BD">
        <w:rPr>
          <w:sz w:val="22"/>
          <w:szCs w:val="22"/>
        </w:rPr>
        <w:t xml:space="preserve"> </w:t>
      </w:r>
      <w:r w:rsidRPr="00A002BD">
        <w:rPr>
          <w:sz w:val="22"/>
          <w:szCs w:val="22"/>
        </w:rPr>
        <w:t>Measure Application Type</w:t>
      </w:r>
      <w:bookmarkEnd w:id="20"/>
      <w:r w:rsidRPr="00A002BD">
        <w:rPr>
          <w:sz w:val="22"/>
          <w:szCs w:val="22"/>
          <w:vertAlign w:val="superscript"/>
        </w:rPr>
        <w:endnoteReference w:id="2"/>
      </w:r>
      <w:bookmarkEnd w:id="18"/>
      <w:bookmarkEnd w:id="19"/>
    </w:p>
    <w:p w:rsidR="00465406" w:rsidRPr="00623967" w:rsidRDefault="00465406" w:rsidP="00465406">
      <w:r w:rsidRPr="00623967">
        <w:rPr>
          <w:i/>
          <w:iCs/>
        </w:rPr>
        <w:t>Identifies the measure application type in the Measure Implemen</w:t>
      </w:r>
      <w:r>
        <w:rPr>
          <w:i/>
          <w:iCs/>
        </w:rPr>
        <w:t>t</w:t>
      </w:r>
      <w:r w:rsidRPr="00623967">
        <w:rPr>
          <w:i/>
          <w:iCs/>
        </w:rPr>
        <w:t>ation table in DEER2011.</w:t>
      </w:r>
    </w:p>
    <w:tbl>
      <w:tblPr>
        <w:tblW w:w="9090" w:type="dxa"/>
        <w:tblInd w:w="108" w:type="dxa"/>
        <w:tblLook w:val="04A0" w:firstRow="1" w:lastRow="0" w:firstColumn="1" w:lastColumn="0" w:noHBand="0" w:noVBand="1"/>
      </w:tblPr>
      <w:tblGrid>
        <w:gridCol w:w="900"/>
        <w:gridCol w:w="2610"/>
        <w:gridCol w:w="5580"/>
      </w:tblGrid>
      <w:tr w:rsidR="00465406" w:rsidRPr="00623967" w:rsidTr="009B5288">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465406" w:rsidRPr="00623967" w:rsidRDefault="00465406" w:rsidP="009B5288">
            <w:pPr>
              <w:rPr>
                <w:b/>
              </w:rPr>
            </w:pPr>
            <w:r w:rsidRPr="00623967">
              <w:rPr>
                <w:b/>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465406" w:rsidRPr="00623967" w:rsidRDefault="00465406" w:rsidP="009B5288">
            <w:pPr>
              <w:rPr>
                <w:b/>
              </w:rPr>
            </w:pPr>
            <w:r w:rsidRPr="00623967">
              <w:rPr>
                <w:b/>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465406" w:rsidRPr="00623967" w:rsidRDefault="00465406" w:rsidP="009B5288">
            <w:pPr>
              <w:rPr>
                <w:b/>
              </w:rPr>
            </w:pPr>
            <w:r w:rsidRPr="00623967">
              <w:rPr>
                <w:b/>
              </w:rPr>
              <w:t>Comment</w:t>
            </w:r>
          </w:p>
        </w:tc>
      </w:tr>
      <w:tr w:rsidR="00465406" w:rsidRPr="00623967" w:rsidTr="009B5288">
        <w:trPr>
          <w:trHeight w:val="600"/>
        </w:trPr>
        <w:tc>
          <w:tcPr>
            <w:tcW w:w="900" w:type="dxa"/>
            <w:tcBorders>
              <w:top w:val="nil"/>
              <w:left w:val="single" w:sz="4" w:space="0" w:color="auto"/>
              <w:bottom w:val="nil"/>
              <w:right w:val="nil"/>
            </w:tcBorders>
            <w:shd w:val="clear" w:color="auto" w:fill="auto"/>
            <w:noWrap/>
            <w:vAlign w:val="center"/>
            <w:hideMark/>
          </w:tcPr>
          <w:p w:rsidR="00465406" w:rsidRPr="00623967" w:rsidRDefault="00465406" w:rsidP="009B5288">
            <w:r w:rsidRPr="00623967">
              <w:t>ER</w:t>
            </w:r>
          </w:p>
        </w:tc>
        <w:tc>
          <w:tcPr>
            <w:tcW w:w="2610" w:type="dxa"/>
            <w:tcBorders>
              <w:top w:val="nil"/>
              <w:left w:val="nil"/>
              <w:bottom w:val="nil"/>
              <w:right w:val="nil"/>
            </w:tcBorders>
            <w:shd w:val="clear" w:color="auto" w:fill="auto"/>
            <w:noWrap/>
            <w:vAlign w:val="center"/>
            <w:hideMark/>
          </w:tcPr>
          <w:p w:rsidR="00465406" w:rsidRPr="00623967" w:rsidRDefault="00465406" w:rsidP="009B5288">
            <w:r w:rsidRPr="00623967">
              <w:t>Early retirement</w:t>
            </w:r>
          </w:p>
        </w:tc>
        <w:tc>
          <w:tcPr>
            <w:tcW w:w="5580" w:type="dxa"/>
            <w:tcBorders>
              <w:top w:val="nil"/>
              <w:left w:val="nil"/>
              <w:bottom w:val="nil"/>
              <w:right w:val="single" w:sz="4" w:space="0" w:color="auto"/>
            </w:tcBorders>
            <w:shd w:val="clear" w:color="auto" w:fill="auto"/>
            <w:vAlign w:val="center"/>
            <w:hideMark/>
          </w:tcPr>
          <w:p w:rsidR="00465406" w:rsidRPr="00623967" w:rsidRDefault="00465406" w:rsidP="009B5288">
            <w:pPr>
              <w:rPr>
                <w:i/>
                <w:iCs/>
              </w:rPr>
            </w:pPr>
            <w:r w:rsidRPr="00623967">
              <w:rPr>
                <w:i/>
                <w:iCs/>
              </w:rPr>
              <w:t>measure applied while existing equipment still viable, or retrofit of existing equipment</w:t>
            </w:r>
          </w:p>
        </w:tc>
      </w:tr>
      <w:tr w:rsidR="00465406" w:rsidRPr="00623967" w:rsidTr="009B5288">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465406" w:rsidRPr="00623967" w:rsidRDefault="00465406" w:rsidP="009B5288">
            <w:r w:rsidRPr="00623967">
              <w:t>ROB</w:t>
            </w:r>
          </w:p>
        </w:tc>
        <w:tc>
          <w:tcPr>
            <w:tcW w:w="2610" w:type="dxa"/>
            <w:tcBorders>
              <w:top w:val="nil"/>
              <w:left w:val="nil"/>
              <w:bottom w:val="single" w:sz="4" w:space="0" w:color="auto"/>
              <w:right w:val="nil"/>
            </w:tcBorders>
            <w:shd w:val="clear" w:color="auto" w:fill="auto"/>
            <w:noWrap/>
            <w:vAlign w:val="center"/>
            <w:hideMark/>
          </w:tcPr>
          <w:p w:rsidR="00465406" w:rsidRPr="00623967" w:rsidRDefault="00465406" w:rsidP="009B5288">
            <w:r w:rsidRPr="00623967">
              <w:t>Replace on Burnout</w:t>
            </w:r>
          </w:p>
        </w:tc>
        <w:tc>
          <w:tcPr>
            <w:tcW w:w="5580" w:type="dxa"/>
            <w:tcBorders>
              <w:top w:val="nil"/>
              <w:left w:val="nil"/>
              <w:bottom w:val="single" w:sz="4" w:space="0" w:color="auto"/>
              <w:right w:val="single" w:sz="4" w:space="0" w:color="auto"/>
            </w:tcBorders>
            <w:shd w:val="clear" w:color="auto" w:fill="auto"/>
            <w:vAlign w:val="center"/>
            <w:hideMark/>
          </w:tcPr>
          <w:p w:rsidR="00465406" w:rsidRPr="00623967" w:rsidRDefault="00465406" w:rsidP="009B5288">
            <w:pPr>
              <w:rPr>
                <w:i/>
                <w:iCs/>
              </w:rPr>
            </w:pPr>
            <w:r w:rsidRPr="00623967">
              <w:rPr>
                <w:i/>
                <w:iCs/>
              </w:rPr>
              <w:t>measure applied when existing equipment fails or maintenance requires replacement</w:t>
            </w:r>
          </w:p>
        </w:tc>
      </w:tr>
    </w:tbl>
    <w:p w:rsidR="00465406" w:rsidRDefault="00465406" w:rsidP="00A002BD"/>
    <w:p w:rsidR="00806070" w:rsidRPr="008A4AE8" w:rsidRDefault="00806070" w:rsidP="00C6488A">
      <w:pPr>
        <w:pStyle w:val="Heading2"/>
        <w:numPr>
          <w:ilvl w:val="0"/>
          <w:numId w:val="0"/>
        </w:numPr>
        <w:ind w:left="576" w:hanging="576"/>
        <w:rPr>
          <w:color w:val="000000" w:themeColor="text1"/>
        </w:rPr>
      </w:pPr>
      <w:bookmarkStart w:id="21" w:name="_Toc389575436"/>
      <w:r w:rsidRPr="008A4AE8">
        <w:rPr>
          <w:color w:val="000000" w:themeColor="text1"/>
        </w:rPr>
        <w:lastRenderedPageBreak/>
        <w:t>1.4 Product Base Case and Measure Case Data</w:t>
      </w:r>
      <w:bookmarkEnd w:id="21"/>
    </w:p>
    <w:p w:rsidR="00E71EF1" w:rsidRPr="008A4AE8" w:rsidRDefault="001248A3" w:rsidP="00C6488A">
      <w:pPr>
        <w:pStyle w:val="Heading3"/>
        <w:numPr>
          <w:ilvl w:val="0"/>
          <w:numId w:val="0"/>
        </w:numPr>
        <w:ind w:left="720" w:hanging="720"/>
        <w:rPr>
          <w:color w:val="000000" w:themeColor="text1"/>
        </w:rPr>
      </w:pPr>
      <w:bookmarkStart w:id="22" w:name="_Toc389575437"/>
      <w:r w:rsidRPr="008A4AE8">
        <w:rPr>
          <w:color w:val="000000" w:themeColor="text1"/>
        </w:rPr>
        <w:t>1.</w:t>
      </w:r>
      <w:r w:rsidR="00806070" w:rsidRPr="008A4AE8">
        <w:rPr>
          <w:color w:val="000000" w:themeColor="text1"/>
        </w:rPr>
        <w:t>4.1</w:t>
      </w:r>
      <w:r w:rsidR="00FA595F" w:rsidRPr="008A4AE8">
        <w:rPr>
          <w:color w:val="000000" w:themeColor="text1"/>
        </w:rPr>
        <w:t xml:space="preserve"> </w:t>
      </w:r>
      <w:r w:rsidR="00C069A2" w:rsidRPr="008A4AE8">
        <w:rPr>
          <w:color w:val="000000" w:themeColor="text1"/>
        </w:rPr>
        <w:t xml:space="preserve">DEER </w:t>
      </w:r>
      <w:r w:rsidR="008C6AD1" w:rsidRPr="008A4AE8">
        <w:rPr>
          <w:color w:val="000000" w:themeColor="text1"/>
        </w:rPr>
        <w:t>Base Case and Measure Case Information</w:t>
      </w:r>
      <w:bookmarkEnd w:id="22"/>
      <w:r w:rsidR="008C6AD1" w:rsidRPr="008A4AE8">
        <w:rPr>
          <w:color w:val="000000" w:themeColor="text1"/>
        </w:rPr>
        <w:t xml:space="preserve"> </w:t>
      </w:r>
    </w:p>
    <w:p w:rsidR="00060F20" w:rsidRDefault="00060F20" w:rsidP="00060F20">
      <w:pPr>
        <w:rPr>
          <w:color w:val="FF0000"/>
        </w:rPr>
      </w:pPr>
      <w:r w:rsidRPr="00175BBD">
        <w:t xml:space="preserve">The </w:t>
      </w:r>
      <w:r>
        <w:t>data modeled using MASControl v3.00.19</w:t>
      </w:r>
      <w:r w:rsidRPr="00175BBD">
        <w:t xml:space="preserve"> include</w:t>
      </w:r>
      <w:r>
        <w:t>s</w:t>
      </w:r>
      <w:r w:rsidRPr="00175BBD">
        <w:t>: demand, electric</w:t>
      </w:r>
      <w:r>
        <w:t>,</w:t>
      </w:r>
      <w:r w:rsidRPr="00175BBD">
        <w:t xml:space="preserve"> and interactive gas energy savings</w:t>
      </w:r>
      <w:r w:rsidRPr="00621842">
        <w:rPr>
          <w:rFonts w:cs="Arial"/>
          <w:szCs w:val="20"/>
        </w:rPr>
        <w:t>.</w:t>
      </w:r>
      <w:r w:rsidRPr="00621842">
        <w:rPr>
          <w:rFonts w:cs="Arial"/>
          <w:color w:val="FF0000"/>
          <w:szCs w:val="20"/>
        </w:rPr>
        <w:t xml:space="preserve"> </w:t>
      </w:r>
      <w:r w:rsidRPr="00175BBD">
        <w:t>DEER 2008</w:t>
      </w:r>
      <w:r>
        <w:t xml:space="preserve"> cost </w:t>
      </w:r>
      <w:r w:rsidRPr="00175BBD">
        <w:rPr>
          <w:color w:val="000000"/>
        </w:rPr>
        <w:t xml:space="preserve">data includes: equipment unit costs, equipment incremental costs, </w:t>
      </w:r>
      <w:r>
        <w:rPr>
          <w:color w:val="000000"/>
        </w:rPr>
        <w:t xml:space="preserve">and </w:t>
      </w:r>
      <w:r w:rsidRPr="00175BBD">
        <w:rPr>
          <w:color w:val="000000"/>
        </w:rPr>
        <w:t>equipment useful life</w:t>
      </w:r>
      <w:r>
        <w:rPr>
          <w:color w:val="000000"/>
        </w:rPr>
        <w:t>.</w:t>
      </w:r>
    </w:p>
    <w:p w:rsidR="002D6C1F" w:rsidRDefault="002D6C1F" w:rsidP="00060F20">
      <w:pPr>
        <w:rPr>
          <w:color w:val="FF0000"/>
        </w:rPr>
      </w:pPr>
    </w:p>
    <w:p w:rsidR="002D6C1F" w:rsidRDefault="002D6C1F" w:rsidP="00060F20">
      <w:r w:rsidRPr="002D6C1F">
        <w:t>The original measures and energy models were created with DEER 2005. Measure information was updated in DEER 2008. The MAS Control tool that ran the batch simulations with the new 2014 T24 weather files appear to have pulled from the D08 version of the measure. We therefore cited the DEER 2008 measure with the update generated through most up to date version of MAS Control.</w:t>
      </w:r>
    </w:p>
    <w:p w:rsidR="009C5CA7" w:rsidRPr="009E498B" w:rsidRDefault="009C5CA7" w:rsidP="00A044EB">
      <w:pPr>
        <w:rPr>
          <w:rFonts w:cs="Arial"/>
          <w:color w:val="000000" w:themeColor="text1"/>
          <w:szCs w:val="20"/>
        </w:rPr>
      </w:pPr>
    </w:p>
    <w:p w:rsidR="00AF5B52" w:rsidRDefault="00AF5B52" w:rsidP="009C5CA7">
      <w:pPr>
        <w:rPr>
          <w:color w:val="000000" w:themeColor="text1"/>
        </w:rPr>
      </w:pPr>
    </w:p>
    <w:p w:rsidR="00697D6B" w:rsidRDefault="009C5CA7" w:rsidP="00697D6B">
      <w:pPr>
        <w:rPr>
          <w:rFonts w:cs="Arial"/>
          <w:color w:val="000000" w:themeColor="text1"/>
          <w:szCs w:val="20"/>
        </w:rPr>
      </w:pPr>
      <w:r w:rsidRPr="009E498B">
        <w:rPr>
          <w:rFonts w:cs="Arial"/>
          <w:b/>
          <w:color w:val="000000" w:themeColor="text1"/>
          <w:szCs w:val="20"/>
        </w:rPr>
        <w:t>Delta Wattage Assumption (ΔW):</w:t>
      </w:r>
      <w:r w:rsidRPr="009E498B">
        <w:rPr>
          <w:rFonts w:cs="Arial"/>
          <w:color w:val="000000" w:themeColor="text1"/>
          <w:szCs w:val="20"/>
        </w:rPr>
        <w:t xml:space="preserve">  </w:t>
      </w:r>
      <w:bookmarkStart w:id="23" w:name="OLE_LINK2"/>
      <w:bookmarkStart w:id="24" w:name="OLE_LINK3"/>
    </w:p>
    <w:p w:rsidR="002C5966" w:rsidRPr="009E498B" w:rsidRDefault="002C5966" w:rsidP="00697D6B">
      <w:pPr>
        <w:rPr>
          <w:rFonts w:cs="Arial"/>
          <w:i/>
          <w:color w:val="000000" w:themeColor="text1"/>
          <w:szCs w:val="20"/>
        </w:rPr>
      </w:pPr>
    </w:p>
    <w:p w:rsidR="00060F20" w:rsidRPr="00621842" w:rsidRDefault="00060F20" w:rsidP="00060F20">
      <w:pPr>
        <w:rPr>
          <w:rFonts w:cs="Arial"/>
          <w:b/>
          <w:szCs w:val="20"/>
        </w:rPr>
      </w:pPr>
      <w:r>
        <w:rPr>
          <w:rFonts w:cs="Arial"/>
          <w:szCs w:val="20"/>
        </w:rPr>
        <w:t>E</w:t>
      </w:r>
      <w:r w:rsidRPr="00621842">
        <w:rPr>
          <w:rFonts w:cs="Arial"/>
          <w:szCs w:val="20"/>
        </w:rPr>
        <w:t xml:space="preserve">UL Electric Savings </w:t>
      </w:r>
      <w:r w:rsidRPr="00621842">
        <w:rPr>
          <w:rFonts w:cs="Arial"/>
          <w:b/>
          <w:szCs w:val="20"/>
        </w:rPr>
        <w:t xml:space="preserve">(ΔW):              </w:t>
      </w:r>
    </w:p>
    <w:p w:rsidR="00060F20" w:rsidRPr="00621842" w:rsidRDefault="00060F20" w:rsidP="00060F20">
      <w:pPr>
        <w:numPr>
          <w:ilvl w:val="0"/>
          <w:numId w:val="11"/>
        </w:numPr>
        <w:rPr>
          <w:rFonts w:cs="Arial"/>
          <w:szCs w:val="20"/>
        </w:rPr>
      </w:pPr>
      <w:r w:rsidRPr="00621842">
        <w:rPr>
          <w:rFonts w:cs="Arial"/>
          <w:szCs w:val="20"/>
        </w:rPr>
        <w:t xml:space="preserve">The </w:t>
      </w:r>
      <w:r>
        <w:rPr>
          <w:rFonts w:cs="Arial"/>
          <w:szCs w:val="20"/>
        </w:rPr>
        <w:t>E</w:t>
      </w:r>
      <w:r w:rsidRPr="00621842">
        <w:rPr>
          <w:rFonts w:cs="Arial"/>
          <w:szCs w:val="20"/>
        </w:rPr>
        <w:t xml:space="preserve">UL electric savings were downloaded from DEER </w:t>
      </w:r>
      <w:r>
        <w:rPr>
          <w:rFonts w:cs="Arial"/>
          <w:szCs w:val="20"/>
        </w:rPr>
        <w:t>using MASControl v3.00.19</w:t>
      </w:r>
      <w:r w:rsidRPr="00621842">
        <w:rPr>
          <w:rFonts w:cs="Arial"/>
          <w:szCs w:val="20"/>
        </w:rPr>
        <w:t>, they match the intended measures</w:t>
      </w:r>
    </w:p>
    <w:p w:rsidR="00A51808" w:rsidRPr="008A4AE8" w:rsidRDefault="00BA7D18" w:rsidP="00697D6B">
      <w:pPr>
        <w:ind w:left="1080"/>
        <w:rPr>
          <w:rFonts w:cs="Arial"/>
          <w:color w:val="000000" w:themeColor="text1"/>
          <w:szCs w:val="20"/>
        </w:rPr>
      </w:pPr>
      <w:r w:rsidRPr="008A4AE8">
        <w:rPr>
          <w:rFonts w:cs="Arial"/>
          <w:color w:val="000000" w:themeColor="text1"/>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1D11CE" w:rsidRPr="008A4AE8" w:rsidTr="00783DAC">
        <w:tc>
          <w:tcPr>
            <w:tcW w:w="0" w:type="auto"/>
            <w:shd w:val="clear" w:color="auto" w:fill="auto"/>
          </w:tcPr>
          <w:bookmarkEnd w:id="23"/>
          <w:bookmarkEnd w:id="24"/>
          <w:p w:rsidR="001D11CE" w:rsidRPr="008A4AE8" w:rsidRDefault="001D11CE" w:rsidP="00CB6A8C">
            <w:pPr>
              <w:rPr>
                <w:rFonts w:cs="Arial"/>
                <w:b/>
                <w:color w:val="000000" w:themeColor="text1"/>
                <w:szCs w:val="20"/>
              </w:rPr>
            </w:pPr>
            <w:r w:rsidRPr="008A4AE8">
              <w:rPr>
                <w:rFonts w:cs="Arial"/>
                <w:b/>
                <w:color w:val="000000" w:themeColor="text1"/>
                <w:szCs w:val="20"/>
              </w:rPr>
              <w:t xml:space="preserve">Building type  </w:t>
            </w:r>
          </w:p>
        </w:tc>
        <w:tc>
          <w:tcPr>
            <w:tcW w:w="0" w:type="auto"/>
            <w:shd w:val="clear" w:color="auto" w:fill="auto"/>
          </w:tcPr>
          <w:p w:rsidR="001D11CE" w:rsidRPr="008A4AE8" w:rsidRDefault="009003FE" w:rsidP="00CB6A8C">
            <w:pPr>
              <w:rPr>
                <w:rFonts w:cs="Arial"/>
                <w:b/>
                <w:color w:val="000000" w:themeColor="text1"/>
                <w:szCs w:val="20"/>
              </w:rPr>
            </w:pPr>
            <w:r w:rsidRPr="008A4AE8">
              <w:rPr>
                <w:rFonts w:cs="Arial"/>
                <w:b/>
                <w:color w:val="000000" w:themeColor="text1"/>
                <w:szCs w:val="20"/>
              </w:rPr>
              <w:t>Bldg Vintage</w:t>
            </w:r>
            <w:r w:rsidR="001D11CE" w:rsidRPr="008A4AE8">
              <w:rPr>
                <w:rFonts w:cs="Arial"/>
                <w:b/>
                <w:color w:val="000000" w:themeColor="text1"/>
                <w:szCs w:val="20"/>
              </w:rPr>
              <w:t xml:space="preserve">  </w:t>
            </w:r>
          </w:p>
        </w:tc>
        <w:tc>
          <w:tcPr>
            <w:tcW w:w="1119" w:type="dxa"/>
            <w:shd w:val="clear" w:color="auto" w:fill="auto"/>
          </w:tcPr>
          <w:p w:rsidR="001D11CE" w:rsidRPr="008A4AE8" w:rsidRDefault="001D11CE" w:rsidP="00CB6A8C">
            <w:pPr>
              <w:rPr>
                <w:rFonts w:cs="Arial"/>
                <w:b/>
                <w:color w:val="000000" w:themeColor="text1"/>
                <w:szCs w:val="20"/>
              </w:rPr>
            </w:pPr>
            <w:r w:rsidRPr="008A4AE8">
              <w:rPr>
                <w:rFonts w:cs="Arial"/>
                <w:b/>
                <w:color w:val="000000" w:themeColor="text1"/>
                <w:szCs w:val="20"/>
              </w:rPr>
              <w:t xml:space="preserve">Climate Zone  </w:t>
            </w:r>
          </w:p>
        </w:tc>
        <w:tc>
          <w:tcPr>
            <w:tcW w:w="1800" w:type="dxa"/>
            <w:shd w:val="clear" w:color="auto" w:fill="auto"/>
          </w:tcPr>
          <w:p w:rsidR="001D11CE" w:rsidRPr="008A4AE8" w:rsidRDefault="001D11CE" w:rsidP="00CB6A8C">
            <w:pPr>
              <w:rPr>
                <w:rFonts w:cs="Arial"/>
                <w:b/>
                <w:color w:val="000000" w:themeColor="text1"/>
                <w:szCs w:val="20"/>
              </w:rPr>
            </w:pPr>
            <w:r w:rsidRPr="008A4AE8">
              <w:rPr>
                <w:rFonts w:cs="Arial"/>
                <w:b/>
                <w:color w:val="000000" w:themeColor="text1"/>
                <w:szCs w:val="20"/>
              </w:rPr>
              <w:t xml:space="preserve">Electric Savings Watts </w:t>
            </w:r>
          </w:p>
        </w:tc>
        <w:tc>
          <w:tcPr>
            <w:tcW w:w="1080" w:type="dxa"/>
            <w:shd w:val="clear" w:color="auto" w:fill="auto"/>
          </w:tcPr>
          <w:p w:rsidR="001D11CE" w:rsidRPr="008A4AE8" w:rsidRDefault="001D11CE" w:rsidP="00CB6A8C">
            <w:pPr>
              <w:rPr>
                <w:rFonts w:cs="Arial"/>
                <w:b/>
                <w:color w:val="000000" w:themeColor="text1"/>
                <w:szCs w:val="20"/>
              </w:rPr>
            </w:pPr>
            <w:r w:rsidRPr="008A4AE8">
              <w:rPr>
                <w:rFonts w:cs="Arial"/>
                <w:b/>
                <w:color w:val="000000" w:themeColor="text1"/>
                <w:szCs w:val="20"/>
              </w:rPr>
              <w:t>Deer units</w:t>
            </w:r>
          </w:p>
        </w:tc>
        <w:tc>
          <w:tcPr>
            <w:tcW w:w="1080" w:type="dxa"/>
            <w:shd w:val="clear" w:color="auto" w:fill="auto"/>
          </w:tcPr>
          <w:p w:rsidR="001D11CE" w:rsidRPr="008A4AE8" w:rsidRDefault="001D11CE" w:rsidP="00CB6A8C">
            <w:pPr>
              <w:rPr>
                <w:rFonts w:cs="Arial"/>
                <w:b/>
                <w:color w:val="000000" w:themeColor="text1"/>
                <w:szCs w:val="20"/>
              </w:rPr>
            </w:pPr>
            <w:r w:rsidRPr="008A4AE8">
              <w:rPr>
                <w:rFonts w:cs="Arial"/>
                <w:b/>
                <w:color w:val="000000" w:themeColor="text1"/>
                <w:szCs w:val="20"/>
              </w:rPr>
              <w:t>DEER Version</w:t>
            </w:r>
          </w:p>
        </w:tc>
        <w:tc>
          <w:tcPr>
            <w:tcW w:w="2088" w:type="dxa"/>
            <w:shd w:val="clear" w:color="auto" w:fill="auto"/>
          </w:tcPr>
          <w:p w:rsidR="001D11CE" w:rsidRPr="008A4AE8" w:rsidRDefault="001D11CE" w:rsidP="00CB6A8C">
            <w:pPr>
              <w:rPr>
                <w:rFonts w:cs="Arial"/>
                <w:b/>
                <w:color w:val="000000" w:themeColor="text1"/>
                <w:szCs w:val="20"/>
              </w:rPr>
            </w:pPr>
            <w:r w:rsidRPr="008A4AE8">
              <w:rPr>
                <w:rFonts w:cs="Arial"/>
                <w:b/>
                <w:color w:val="000000" w:themeColor="text1"/>
                <w:szCs w:val="20"/>
              </w:rPr>
              <w:t>Impact IDs</w:t>
            </w:r>
          </w:p>
        </w:tc>
      </w:tr>
      <w:tr w:rsidR="00F84F9F" w:rsidRPr="008A4AE8" w:rsidTr="00910636">
        <w:tc>
          <w:tcPr>
            <w:tcW w:w="0" w:type="auto"/>
            <w:shd w:val="clear" w:color="auto" w:fill="auto"/>
          </w:tcPr>
          <w:p w:rsidR="00F84F9F" w:rsidRPr="0030509E" w:rsidRDefault="00F84F9F" w:rsidP="0030509E">
            <w:pPr>
              <w:jc w:val="center"/>
              <w:rPr>
                <w:rFonts w:cs="Arial"/>
                <w:szCs w:val="20"/>
              </w:rPr>
            </w:pPr>
            <w:r w:rsidRPr="0030509E">
              <w:rPr>
                <w:rFonts w:cs="Arial"/>
                <w:szCs w:val="20"/>
              </w:rPr>
              <w:t>GRO</w:t>
            </w:r>
          </w:p>
        </w:tc>
        <w:tc>
          <w:tcPr>
            <w:tcW w:w="0" w:type="auto"/>
            <w:shd w:val="clear" w:color="auto" w:fill="auto"/>
            <w:vAlign w:val="center"/>
          </w:tcPr>
          <w:p w:rsidR="00F84F9F" w:rsidRPr="0030509E" w:rsidRDefault="00F84F9F" w:rsidP="0030509E">
            <w:pPr>
              <w:jc w:val="center"/>
              <w:rPr>
                <w:rFonts w:cs="Arial"/>
                <w:szCs w:val="20"/>
              </w:rPr>
            </w:pPr>
            <w:r w:rsidRPr="0030509E">
              <w:rPr>
                <w:rFonts w:cs="Arial"/>
                <w:szCs w:val="20"/>
              </w:rPr>
              <w:t>75</w:t>
            </w:r>
          </w:p>
        </w:tc>
        <w:tc>
          <w:tcPr>
            <w:tcW w:w="1119" w:type="dxa"/>
            <w:shd w:val="clear" w:color="auto" w:fill="auto"/>
            <w:vAlign w:val="bottom"/>
          </w:tcPr>
          <w:p w:rsidR="00F84F9F" w:rsidRPr="00F84F9F" w:rsidRDefault="00F84F9F" w:rsidP="00910636">
            <w:pPr>
              <w:jc w:val="center"/>
              <w:rPr>
                <w:rFonts w:cs="Arial"/>
                <w:color w:val="000000" w:themeColor="text1"/>
                <w:szCs w:val="20"/>
              </w:rPr>
            </w:pPr>
            <w:r w:rsidRPr="00F84F9F">
              <w:rPr>
                <w:rFonts w:cs="Arial"/>
                <w:color w:val="000000" w:themeColor="text1"/>
                <w:szCs w:val="20"/>
              </w:rPr>
              <w:t>Z01</w:t>
            </w:r>
          </w:p>
        </w:tc>
        <w:tc>
          <w:tcPr>
            <w:tcW w:w="1800" w:type="dxa"/>
            <w:shd w:val="clear" w:color="auto" w:fill="auto"/>
            <w:vAlign w:val="bottom"/>
          </w:tcPr>
          <w:p w:rsidR="00F84F9F" w:rsidRDefault="00F84F9F" w:rsidP="0030509E">
            <w:pPr>
              <w:jc w:val="center"/>
              <w:rPr>
                <w:rFonts w:cs="Arial"/>
                <w:szCs w:val="20"/>
              </w:rPr>
            </w:pPr>
            <w:r>
              <w:rPr>
                <w:rFonts w:cs="Arial"/>
                <w:szCs w:val="20"/>
              </w:rPr>
              <w:t>250.40470</w:t>
            </w:r>
          </w:p>
        </w:tc>
        <w:tc>
          <w:tcPr>
            <w:tcW w:w="1080" w:type="dxa"/>
            <w:shd w:val="clear" w:color="auto" w:fill="auto"/>
          </w:tcPr>
          <w:p w:rsidR="00F84F9F" w:rsidRPr="0030509E" w:rsidRDefault="00F84F9F" w:rsidP="0030509E">
            <w:pPr>
              <w:jc w:val="center"/>
              <w:rPr>
                <w:rFonts w:cs="Arial"/>
                <w:szCs w:val="20"/>
              </w:rPr>
            </w:pPr>
            <w:r w:rsidRPr="0030509E">
              <w:rPr>
                <w:rFonts w:cs="Arial"/>
                <w:szCs w:val="20"/>
              </w:rPr>
              <w:t>ton</w:t>
            </w:r>
          </w:p>
        </w:tc>
        <w:tc>
          <w:tcPr>
            <w:tcW w:w="1080" w:type="dxa"/>
            <w:shd w:val="clear" w:color="auto" w:fill="auto"/>
          </w:tcPr>
          <w:p w:rsidR="00F84F9F" w:rsidRPr="0030509E" w:rsidRDefault="00F84F9F" w:rsidP="0030509E">
            <w:pPr>
              <w:jc w:val="center"/>
              <w:rPr>
                <w:rFonts w:cs="Arial"/>
                <w:szCs w:val="20"/>
              </w:rPr>
            </w:pPr>
            <w:r w:rsidRPr="00EB5F45">
              <w:rPr>
                <w:rFonts w:cs="Arial"/>
                <w:szCs w:val="20"/>
              </w:rPr>
              <w:t>2008</w:t>
            </w:r>
          </w:p>
        </w:tc>
        <w:tc>
          <w:tcPr>
            <w:tcW w:w="2088" w:type="dxa"/>
            <w:shd w:val="clear" w:color="auto" w:fill="auto"/>
          </w:tcPr>
          <w:p w:rsidR="00F84F9F" w:rsidRPr="0030509E" w:rsidRDefault="00F84F9F" w:rsidP="0030509E">
            <w:pPr>
              <w:jc w:val="center"/>
              <w:rPr>
                <w:rFonts w:cs="Arial"/>
                <w:szCs w:val="20"/>
              </w:rPr>
            </w:pPr>
            <w:r w:rsidRPr="0030509E">
              <w:rPr>
                <w:rFonts w:cs="Arial"/>
                <w:szCs w:val="20"/>
              </w:rPr>
              <w:t>D03-211</w:t>
            </w:r>
          </w:p>
        </w:tc>
      </w:tr>
      <w:tr w:rsidR="00F84F9F" w:rsidRPr="008A4AE8" w:rsidTr="00910636">
        <w:tc>
          <w:tcPr>
            <w:tcW w:w="0" w:type="auto"/>
            <w:shd w:val="clear" w:color="auto" w:fill="auto"/>
          </w:tcPr>
          <w:p w:rsidR="00F84F9F" w:rsidRPr="0030509E" w:rsidRDefault="00F84F9F" w:rsidP="0030509E">
            <w:pPr>
              <w:jc w:val="center"/>
              <w:rPr>
                <w:rFonts w:cs="Arial"/>
                <w:szCs w:val="20"/>
              </w:rPr>
            </w:pPr>
            <w:r w:rsidRPr="0030509E">
              <w:rPr>
                <w:rFonts w:cs="Arial"/>
                <w:szCs w:val="20"/>
              </w:rPr>
              <w:t>GRO</w:t>
            </w:r>
          </w:p>
        </w:tc>
        <w:tc>
          <w:tcPr>
            <w:tcW w:w="0" w:type="auto"/>
            <w:shd w:val="clear" w:color="auto" w:fill="auto"/>
            <w:vAlign w:val="center"/>
          </w:tcPr>
          <w:p w:rsidR="00F84F9F" w:rsidRPr="0030509E" w:rsidRDefault="00F84F9F" w:rsidP="0030509E">
            <w:pPr>
              <w:jc w:val="center"/>
              <w:rPr>
                <w:rFonts w:cs="Arial"/>
                <w:szCs w:val="20"/>
              </w:rPr>
            </w:pPr>
            <w:r w:rsidRPr="0030509E">
              <w:rPr>
                <w:rFonts w:cs="Arial"/>
                <w:szCs w:val="20"/>
              </w:rPr>
              <w:t>75</w:t>
            </w:r>
          </w:p>
        </w:tc>
        <w:tc>
          <w:tcPr>
            <w:tcW w:w="1119" w:type="dxa"/>
            <w:shd w:val="clear" w:color="auto" w:fill="auto"/>
            <w:vAlign w:val="bottom"/>
          </w:tcPr>
          <w:p w:rsidR="00F84F9F" w:rsidRPr="00F84F9F" w:rsidRDefault="00F84F9F" w:rsidP="00910636">
            <w:pPr>
              <w:jc w:val="center"/>
              <w:rPr>
                <w:rFonts w:cs="Arial"/>
                <w:color w:val="000000" w:themeColor="text1"/>
                <w:szCs w:val="20"/>
              </w:rPr>
            </w:pPr>
            <w:r w:rsidRPr="00F84F9F">
              <w:rPr>
                <w:rFonts w:cs="Arial"/>
                <w:color w:val="000000" w:themeColor="text1"/>
                <w:szCs w:val="20"/>
              </w:rPr>
              <w:t>Z02</w:t>
            </w:r>
          </w:p>
        </w:tc>
        <w:tc>
          <w:tcPr>
            <w:tcW w:w="1800" w:type="dxa"/>
            <w:shd w:val="clear" w:color="auto" w:fill="auto"/>
            <w:vAlign w:val="bottom"/>
          </w:tcPr>
          <w:p w:rsidR="00F84F9F" w:rsidRDefault="00F84F9F" w:rsidP="0030509E">
            <w:pPr>
              <w:jc w:val="center"/>
              <w:rPr>
                <w:rFonts w:cs="Arial"/>
                <w:szCs w:val="20"/>
              </w:rPr>
            </w:pPr>
            <w:r>
              <w:rPr>
                <w:rFonts w:cs="Arial"/>
                <w:szCs w:val="20"/>
              </w:rPr>
              <w:t>534.92870</w:t>
            </w:r>
          </w:p>
        </w:tc>
        <w:tc>
          <w:tcPr>
            <w:tcW w:w="1080" w:type="dxa"/>
            <w:shd w:val="clear" w:color="auto" w:fill="auto"/>
          </w:tcPr>
          <w:p w:rsidR="00F84F9F" w:rsidRPr="0030509E" w:rsidRDefault="00F84F9F" w:rsidP="0030509E">
            <w:pPr>
              <w:jc w:val="center"/>
              <w:rPr>
                <w:rFonts w:cs="Arial"/>
                <w:szCs w:val="20"/>
              </w:rPr>
            </w:pPr>
            <w:r w:rsidRPr="0030509E">
              <w:rPr>
                <w:rFonts w:cs="Arial"/>
                <w:szCs w:val="20"/>
              </w:rPr>
              <w:t>ton</w:t>
            </w:r>
          </w:p>
        </w:tc>
        <w:tc>
          <w:tcPr>
            <w:tcW w:w="1080" w:type="dxa"/>
            <w:shd w:val="clear" w:color="auto" w:fill="auto"/>
          </w:tcPr>
          <w:p w:rsidR="00F84F9F" w:rsidRPr="0030509E" w:rsidRDefault="00F84F9F" w:rsidP="0030509E">
            <w:pPr>
              <w:jc w:val="center"/>
              <w:rPr>
                <w:rFonts w:cs="Arial"/>
                <w:szCs w:val="20"/>
              </w:rPr>
            </w:pPr>
            <w:r w:rsidRPr="00EB5F45">
              <w:rPr>
                <w:rFonts w:cs="Arial"/>
                <w:szCs w:val="20"/>
              </w:rPr>
              <w:t>2008</w:t>
            </w:r>
          </w:p>
        </w:tc>
        <w:tc>
          <w:tcPr>
            <w:tcW w:w="2088" w:type="dxa"/>
            <w:shd w:val="clear" w:color="auto" w:fill="auto"/>
          </w:tcPr>
          <w:p w:rsidR="00F84F9F" w:rsidRPr="0030509E" w:rsidRDefault="00F84F9F" w:rsidP="0030509E">
            <w:pPr>
              <w:jc w:val="center"/>
              <w:rPr>
                <w:rFonts w:cs="Arial"/>
                <w:szCs w:val="20"/>
              </w:rPr>
            </w:pPr>
            <w:r w:rsidRPr="0030509E">
              <w:rPr>
                <w:rFonts w:cs="Arial"/>
                <w:szCs w:val="20"/>
              </w:rPr>
              <w:t>D03-211</w:t>
            </w:r>
          </w:p>
        </w:tc>
      </w:tr>
      <w:tr w:rsidR="00F84F9F" w:rsidRPr="008A4AE8" w:rsidTr="00910636">
        <w:tc>
          <w:tcPr>
            <w:tcW w:w="0" w:type="auto"/>
            <w:shd w:val="clear" w:color="auto" w:fill="auto"/>
          </w:tcPr>
          <w:p w:rsidR="00F84F9F" w:rsidRPr="0030509E" w:rsidRDefault="00F84F9F" w:rsidP="0030509E">
            <w:pPr>
              <w:jc w:val="center"/>
              <w:rPr>
                <w:rFonts w:cs="Arial"/>
                <w:szCs w:val="20"/>
              </w:rPr>
            </w:pPr>
            <w:r w:rsidRPr="0030509E">
              <w:rPr>
                <w:rFonts w:cs="Arial"/>
                <w:szCs w:val="20"/>
              </w:rPr>
              <w:t>GRO</w:t>
            </w:r>
          </w:p>
        </w:tc>
        <w:tc>
          <w:tcPr>
            <w:tcW w:w="0" w:type="auto"/>
            <w:shd w:val="clear" w:color="auto" w:fill="auto"/>
            <w:vAlign w:val="center"/>
          </w:tcPr>
          <w:p w:rsidR="00F84F9F" w:rsidRPr="0030509E" w:rsidRDefault="00F84F9F" w:rsidP="0030509E">
            <w:pPr>
              <w:jc w:val="center"/>
              <w:rPr>
                <w:rFonts w:cs="Arial"/>
                <w:szCs w:val="20"/>
              </w:rPr>
            </w:pPr>
            <w:r w:rsidRPr="0030509E">
              <w:rPr>
                <w:rFonts w:cs="Arial"/>
                <w:szCs w:val="20"/>
              </w:rPr>
              <w:t>75</w:t>
            </w:r>
          </w:p>
        </w:tc>
        <w:tc>
          <w:tcPr>
            <w:tcW w:w="1119" w:type="dxa"/>
            <w:shd w:val="clear" w:color="auto" w:fill="auto"/>
            <w:vAlign w:val="bottom"/>
          </w:tcPr>
          <w:p w:rsidR="00F84F9F" w:rsidRPr="00F84F9F" w:rsidRDefault="00F84F9F" w:rsidP="00910636">
            <w:pPr>
              <w:jc w:val="center"/>
              <w:rPr>
                <w:rFonts w:cs="Arial"/>
                <w:color w:val="000000" w:themeColor="text1"/>
                <w:szCs w:val="20"/>
              </w:rPr>
            </w:pPr>
            <w:r w:rsidRPr="00F84F9F">
              <w:rPr>
                <w:rFonts w:cs="Arial"/>
                <w:color w:val="000000" w:themeColor="text1"/>
                <w:szCs w:val="20"/>
              </w:rPr>
              <w:t>Z03</w:t>
            </w:r>
          </w:p>
        </w:tc>
        <w:tc>
          <w:tcPr>
            <w:tcW w:w="1800" w:type="dxa"/>
            <w:shd w:val="clear" w:color="auto" w:fill="auto"/>
            <w:vAlign w:val="bottom"/>
          </w:tcPr>
          <w:p w:rsidR="00F84F9F" w:rsidRDefault="00F84F9F" w:rsidP="0030509E">
            <w:pPr>
              <w:jc w:val="center"/>
              <w:rPr>
                <w:rFonts w:cs="Arial"/>
                <w:szCs w:val="20"/>
              </w:rPr>
            </w:pPr>
            <w:r>
              <w:rPr>
                <w:rFonts w:cs="Arial"/>
                <w:szCs w:val="20"/>
              </w:rPr>
              <w:t>273.57140</w:t>
            </w:r>
          </w:p>
        </w:tc>
        <w:tc>
          <w:tcPr>
            <w:tcW w:w="1080" w:type="dxa"/>
            <w:shd w:val="clear" w:color="auto" w:fill="auto"/>
          </w:tcPr>
          <w:p w:rsidR="00F84F9F" w:rsidRPr="0030509E" w:rsidRDefault="00F84F9F" w:rsidP="0030509E">
            <w:pPr>
              <w:jc w:val="center"/>
              <w:rPr>
                <w:rFonts w:cs="Arial"/>
                <w:szCs w:val="20"/>
              </w:rPr>
            </w:pPr>
            <w:r w:rsidRPr="0030509E">
              <w:rPr>
                <w:rFonts w:cs="Arial"/>
                <w:szCs w:val="20"/>
              </w:rPr>
              <w:t>ton</w:t>
            </w:r>
          </w:p>
        </w:tc>
        <w:tc>
          <w:tcPr>
            <w:tcW w:w="1080" w:type="dxa"/>
            <w:shd w:val="clear" w:color="auto" w:fill="auto"/>
          </w:tcPr>
          <w:p w:rsidR="00F84F9F" w:rsidRPr="0030509E" w:rsidRDefault="00F84F9F" w:rsidP="0030509E">
            <w:pPr>
              <w:jc w:val="center"/>
              <w:rPr>
                <w:rFonts w:cs="Arial"/>
                <w:szCs w:val="20"/>
              </w:rPr>
            </w:pPr>
            <w:r w:rsidRPr="00EB5F45">
              <w:rPr>
                <w:rFonts w:cs="Arial"/>
                <w:szCs w:val="20"/>
              </w:rPr>
              <w:t>2008</w:t>
            </w:r>
          </w:p>
        </w:tc>
        <w:tc>
          <w:tcPr>
            <w:tcW w:w="2088" w:type="dxa"/>
            <w:shd w:val="clear" w:color="auto" w:fill="auto"/>
          </w:tcPr>
          <w:p w:rsidR="00F84F9F" w:rsidRPr="0030509E" w:rsidRDefault="00F84F9F" w:rsidP="0030509E">
            <w:pPr>
              <w:jc w:val="center"/>
              <w:rPr>
                <w:rFonts w:cs="Arial"/>
                <w:szCs w:val="20"/>
              </w:rPr>
            </w:pPr>
            <w:r w:rsidRPr="0030509E">
              <w:rPr>
                <w:rFonts w:cs="Arial"/>
                <w:szCs w:val="20"/>
              </w:rPr>
              <w:t>D03-211</w:t>
            </w:r>
          </w:p>
        </w:tc>
      </w:tr>
      <w:tr w:rsidR="00F84F9F" w:rsidRPr="008A4AE8" w:rsidTr="00910636">
        <w:tc>
          <w:tcPr>
            <w:tcW w:w="0" w:type="auto"/>
            <w:shd w:val="clear" w:color="auto" w:fill="auto"/>
          </w:tcPr>
          <w:p w:rsidR="00F84F9F" w:rsidRPr="0030509E" w:rsidRDefault="00F84F9F" w:rsidP="0030509E">
            <w:pPr>
              <w:jc w:val="center"/>
              <w:rPr>
                <w:rFonts w:cs="Arial"/>
                <w:szCs w:val="20"/>
              </w:rPr>
            </w:pPr>
            <w:r w:rsidRPr="0030509E">
              <w:rPr>
                <w:rFonts w:cs="Arial"/>
                <w:szCs w:val="20"/>
              </w:rPr>
              <w:t>GRO</w:t>
            </w:r>
          </w:p>
        </w:tc>
        <w:tc>
          <w:tcPr>
            <w:tcW w:w="0" w:type="auto"/>
            <w:shd w:val="clear" w:color="auto" w:fill="auto"/>
          </w:tcPr>
          <w:p w:rsidR="00F84F9F" w:rsidRPr="0030509E" w:rsidRDefault="00F84F9F" w:rsidP="0030509E">
            <w:pPr>
              <w:jc w:val="center"/>
              <w:rPr>
                <w:rFonts w:cs="Arial"/>
                <w:szCs w:val="20"/>
              </w:rPr>
            </w:pPr>
            <w:r w:rsidRPr="0030509E">
              <w:rPr>
                <w:rFonts w:cs="Arial"/>
                <w:szCs w:val="20"/>
              </w:rPr>
              <w:t>75</w:t>
            </w:r>
          </w:p>
        </w:tc>
        <w:tc>
          <w:tcPr>
            <w:tcW w:w="1119" w:type="dxa"/>
            <w:shd w:val="clear" w:color="auto" w:fill="auto"/>
            <w:vAlign w:val="bottom"/>
          </w:tcPr>
          <w:p w:rsidR="00F84F9F" w:rsidRPr="00F84F9F" w:rsidRDefault="00F84F9F" w:rsidP="00910636">
            <w:pPr>
              <w:jc w:val="center"/>
              <w:rPr>
                <w:rFonts w:cs="Arial"/>
                <w:color w:val="000000" w:themeColor="text1"/>
                <w:szCs w:val="20"/>
              </w:rPr>
            </w:pPr>
            <w:r w:rsidRPr="00F84F9F">
              <w:rPr>
                <w:rFonts w:cs="Arial"/>
                <w:color w:val="000000" w:themeColor="text1"/>
                <w:szCs w:val="20"/>
              </w:rPr>
              <w:t>Z04</w:t>
            </w:r>
          </w:p>
        </w:tc>
        <w:tc>
          <w:tcPr>
            <w:tcW w:w="1800" w:type="dxa"/>
            <w:shd w:val="clear" w:color="auto" w:fill="auto"/>
            <w:vAlign w:val="bottom"/>
          </w:tcPr>
          <w:p w:rsidR="00F84F9F" w:rsidRDefault="00F84F9F" w:rsidP="0030509E">
            <w:pPr>
              <w:jc w:val="center"/>
              <w:rPr>
                <w:rFonts w:cs="Arial"/>
                <w:szCs w:val="20"/>
              </w:rPr>
            </w:pPr>
            <w:r>
              <w:rPr>
                <w:rFonts w:cs="Arial"/>
                <w:szCs w:val="20"/>
              </w:rPr>
              <w:t>398.11100</w:t>
            </w:r>
          </w:p>
        </w:tc>
        <w:tc>
          <w:tcPr>
            <w:tcW w:w="1080" w:type="dxa"/>
            <w:shd w:val="clear" w:color="auto" w:fill="auto"/>
          </w:tcPr>
          <w:p w:rsidR="00F84F9F" w:rsidRPr="0030509E" w:rsidRDefault="00F84F9F" w:rsidP="0030509E">
            <w:pPr>
              <w:jc w:val="center"/>
              <w:rPr>
                <w:rFonts w:cs="Arial"/>
                <w:szCs w:val="20"/>
              </w:rPr>
            </w:pPr>
            <w:r w:rsidRPr="0030509E">
              <w:rPr>
                <w:rFonts w:cs="Arial"/>
                <w:szCs w:val="20"/>
              </w:rPr>
              <w:t>ton</w:t>
            </w:r>
          </w:p>
        </w:tc>
        <w:tc>
          <w:tcPr>
            <w:tcW w:w="1080" w:type="dxa"/>
            <w:shd w:val="clear" w:color="auto" w:fill="auto"/>
          </w:tcPr>
          <w:p w:rsidR="00F84F9F" w:rsidRPr="0030509E" w:rsidRDefault="00F84F9F" w:rsidP="0030509E">
            <w:pPr>
              <w:jc w:val="center"/>
              <w:rPr>
                <w:rFonts w:cs="Arial"/>
                <w:szCs w:val="20"/>
              </w:rPr>
            </w:pPr>
            <w:r w:rsidRPr="00EB5F45">
              <w:rPr>
                <w:rFonts w:cs="Arial"/>
                <w:szCs w:val="20"/>
              </w:rPr>
              <w:t>2008</w:t>
            </w:r>
          </w:p>
        </w:tc>
        <w:tc>
          <w:tcPr>
            <w:tcW w:w="2088" w:type="dxa"/>
            <w:shd w:val="clear" w:color="auto" w:fill="auto"/>
          </w:tcPr>
          <w:p w:rsidR="00F84F9F" w:rsidRPr="0030509E" w:rsidRDefault="00F84F9F" w:rsidP="0030509E">
            <w:pPr>
              <w:jc w:val="center"/>
              <w:rPr>
                <w:rFonts w:cs="Arial"/>
                <w:szCs w:val="20"/>
              </w:rPr>
            </w:pPr>
            <w:r w:rsidRPr="0030509E">
              <w:rPr>
                <w:rFonts w:cs="Arial"/>
                <w:szCs w:val="20"/>
              </w:rPr>
              <w:t>D03-211</w:t>
            </w:r>
          </w:p>
        </w:tc>
      </w:tr>
      <w:tr w:rsidR="00F84F9F" w:rsidRPr="008A4AE8" w:rsidTr="00910636">
        <w:tc>
          <w:tcPr>
            <w:tcW w:w="0" w:type="auto"/>
            <w:shd w:val="clear" w:color="auto" w:fill="auto"/>
          </w:tcPr>
          <w:p w:rsidR="00F84F9F" w:rsidRPr="0030509E" w:rsidRDefault="00F84F9F" w:rsidP="0030509E">
            <w:pPr>
              <w:jc w:val="center"/>
              <w:rPr>
                <w:rFonts w:cs="Arial"/>
                <w:szCs w:val="20"/>
              </w:rPr>
            </w:pPr>
            <w:r w:rsidRPr="0030509E">
              <w:rPr>
                <w:rFonts w:cs="Arial"/>
                <w:szCs w:val="20"/>
              </w:rPr>
              <w:t>GRO</w:t>
            </w:r>
          </w:p>
        </w:tc>
        <w:tc>
          <w:tcPr>
            <w:tcW w:w="0" w:type="auto"/>
            <w:shd w:val="clear" w:color="auto" w:fill="auto"/>
          </w:tcPr>
          <w:p w:rsidR="00F84F9F" w:rsidRPr="0030509E" w:rsidRDefault="00F84F9F" w:rsidP="0030509E">
            <w:pPr>
              <w:jc w:val="center"/>
              <w:rPr>
                <w:rFonts w:cs="Arial"/>
                <w:szCs w:val="20"/>
              </w:rPr>
            </w:pPr>
            <w:r w:rsidRPr="0030509E">
              <w:rPr>
                <w:rFonts w:cs="Arial"/>
                <w:szCs w:val="20"/>
              </w:rPr>
              <w:t>75</w:t>
            </w:r>
          </w:p>
        </w:tc>
        <w:tc>
          <w:tcPr>
            <w:tcW w:w="1119" w:type="dxa"/>
            <w:shd w:val="clear" w:color="auto" w:fill="auto"/>
            <w:vAlign w:val="bottom"/>
          </w:tcPr>
          <w:p w:rsidR="00F84F9F" w:rsidRPr="00F84F9F" w:rsidRDefault="00F84F9F" w:rsidP="00910636">
            <w:pPr>
              <w:jc w:val="center"/>
              <w:rPr>
                <w:rFonts w:cs="Arial"/>
                <w:color w:val="000000" w:themeColor="text1"/>
                <w:szCs w:val="20"/>
              </w:rPr>
            </w:pPr>
            <w:r w:rsidRPr="00F84F9F">
              <w:rPr>
                <w:rFonts w:cs="Arial"/>
                <w:color w:val="000000" w:themeColor="text1"/>
                <w:szCs w:val="20"/>
              </w:rPr>
              <w:t>Z05</w:t>
            </w:r>
          </w:p>
        </w:tc>
        <w:tc>
          <w:tcPr>
            <w:tcW w:w="1800" w:type="dxa"/>
            <w:shd w:val="clear" w:color="auto" w:fill="auto"/>
            <w:vAlign w:val="bottom"/>
          </w:tcPr>
          <w:p w:rsidR="00F84F9F" w:rsidRDefault="00F84F9F" w:rsidP="0030509E">
            <w:pPr>
              <w:jc w:val="center"/>
              <w:rPr>
                <w:rFonts w:cs="Arial"/>
                <w:szCs w:val="20"/>
              </w:rPr>
            </w:pPr>
            <w:r>
              <w:rPr>
                <w:rFonts w:cs="Arial"/>
                <w:szCs w:val="20"/>
              </w:rPr>
              <w:t>209.33300</w:t>
            </w:r>
          </w:p>
        </w:tc>
        <w:tc>
          <w:tcPr>
            <w:tcW w:w="1080" w:type="dxa"/>
            <w:shd w:val="clear" w:color="auto" w:fill="auto"/>
          </w:tcPr>
          <w:p w:rsidR="00F84F9F" w:rsidRPr="0030509E" w:rsidRDefault="00F84F9F" w:rsidP="0030509E">
            <w:pPr>
              <w:jc w:val="center"/>
              <w:rPr>
                <w:rFonts w:cs="Arial"/>
                <w:szCs w:val="20"/>
              </w:rPr>
            </w:pPr>
            <w:r w:rsidRPr="0030509E">
              <w:rPr>
                <w:rFonts w:cs="Arial"/>
                <w:szCs w:val="20"/>
              </w:rPr>
              <w:t>ton</w:t>
            </w:r>
          </w:p>
        </w:tc>
        <w:tc>
          <w:tcPr>
            <w:tcW w:w="1080" w:type="dxa"/>
            <w:shd w:val="clear" w:color="auto" w:fill="auto"/>
          </w:tcPr>
          <w:p w:rsidR="00F84F9F" w:rsidRPr="0030509E" w:rsidRDefault="00F84F9F" w:rsidP="0030509E">
            <w:pPr>
              <w:jc w:val="center"/>
              <w:rPr>
                <w:rFonts w:cs="Arial"/>
                <w:szCs w:val="20"/>
              </w:rPr>
            </w:pPr>
            <w:r w:rsidRPr="00EB5F45">
              <w:rPr>
                <w:rFonts w:cs="Arial"/>
                <w:szCs w:val="20"/>
              </w:rPr>
              <w:t>2008</w:t>
            </w:r>
          </w:p>
        </w:tc>
        <w:tc>
          <w:tcPr>
            <w:tcW w:w="2088" w:type="dxa"/>
            <w:shd w:val="clear" w:color="auto" w:fill="auto"/>
          </w:tcPr>
          <w:p w:rsidR="00F84F9F" w:rsidRPr="0030509E" w:rsidRDefault="00F84F9F" w:rsidP="0030509E">
            <w:pPr>
              <w:jc w:val="center"/>
              <w:rPr>
                <w:rFonts w:cs="Arial"/>
                <w:szCs w:val="20"/>
              </w:rPr>
            </w:pPr>
            <w:r w:rsidRPr="0030509E">
              <w:rPr>
                <w:rFonts w:cs="Arial"/>
                <w:szCs w:val="20"/>
              </w:rPr>
              <w:t>D03-211</w:t>
            </w:r>
          </w:p>
        </w:tc>
      </w:tr>
    </w:tbl>
    <w:p w:rsidR="008E5E12" w:rsidRPr="008A4AE8" w:rsidRDefault="008E5E12" w:rsidP="009C5CA7">
      <w:pPr>
        <w:rPr>
          <w:b/>
          <w:color w:val="000000" w:themeColor="text1"/>
        </w:rPr>
      </w:pPr>
    </w:p>
    <w:p w:rsidR="00A51808" w:rsidRDefault="00A51808" w:rsidP="009C5CA7">
      <w:pPr>
        <w:rPr>
          <w:rFonts w:cs="Arial"/>
          <w:b/>
          <w:color w:val="000000" w:themeColor="text1"/>
          <w:szCs w:val="20"/>
        </w:rPr>
      </w:pPr>
      <w:r w:rsidRPr="009E498B">
        <w:rPr>
          <w:rFonts w:cs="Arial"/>
          <w:b/>
          <w:color w:val="000000" w:themeColor="text1"/>
          <w:szCs w:val="20"/>
        </w:rPr>
        <w:t>Therms Savings Assumption</w:t>
      </w:r>
      <w:r w:rsidR="00175673" w:rsidRPr="009E498B">
        <w:rPr>
          <w:rFonts w:cs="Arial"/>
          <w:b/>
          <w:color w:val="000000" w:themeColor="text1"/>
          <w:szCs w:val="20"/>
        </w:rPr>
        <w:t xml:space="preserve"> (ΔTh)  </w:t>
      </w:r>
    </w:p>
    <w:p w:rsidR="002C5966" w:rsidRPr="009E498B" w:rsidRDefault="002C5966" w:rsidP="009C5CA7">
      <w:pPr>
        <w:rPr>
          <w:rFonts w:cs="Arial"/>
          <w:b/>
          <w:color w:val="000000" w:themeColor="text1"/>
          <w:szCs w:val="20"/>
        </w:rPr>
      </w:pPr>
    </w:p>
    <w:p w:rsidR="007931BC" w:rsidRDefault="00060F20" w:rsidP="00175673">
      <w:pPr>
        <w:rPr>
          <w:rFonts w:cs="Arial"/>
          <w:szCs w:val="20"/>
        </w:rPr>
      </w:pPr>
      <w:r w:rsidRPr="005A4450">
        <w:rPr>
          <w:rFonts w:cs="Arial"/>
          <w:szCs w:val="20"/>
        </w:rPr>
        <w:t xml:space="preserve">EUL Gas Savings </w:t>
      </w:r>
      <w:r w:rsidRPr="005A4450">
        <w:rPr>
          <w:rFonts w:cs="Arial"/>
          <w:b/>
          <w:szCs w:val="20"/>
        </w:rPr>
        <w:t xml:space="preserve">(ΔTh): </w:t>
      </w:r>
      <w:r w:rsidRPr="005A4450">
        <w:rPr>
          <w:rFonts w:cs="Arial"/>
          <w:szCs w:val="20"/>
        </w:rPr>
        <w:t xml:space="preserve">The gas savings were downloaded from DEER </w:t>
      </w:r>
      <w:r>
        <w:rPr>
          <w:rFonts w:cs="Arial"/>
          <w:szCs w:val="20"/>
        </w:rPr>
        <w:t>MASControl v3.00.19</w:t>
      </w:r>
      <w:r w:rsidRPr="005A4450">
        <w:rPr>
          <w:rFonts w:cs="Arial"/>
          <w:szCs w:val="20"/>
        </w:rPr>
        <w:t>; they match the intended measures and express interactive effects only. Intuitively gas savings do not seem applicable to this measure. However, DEER models report a very small impact in therms. We understand these negligible impacts to be noise in eQuest models and not represent significant changes in facility energy use</w:t>
      </w:r>
    </w:p>
    <w:p w:rsidR="00060F20" w:rsidRPr="008A4AE8" w:rsidRDefault="00060F20" w:rsidP="00175673">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939"/>
        <w:gridCol w:w="1077"/>
        <w:gridCol w:w="1217"/>
        <w:gridCol w:w="1224"/>
        <w:gridCol w:w="1303"/>
        <w:gridCol w:w="1050"/>
        <w:gridCol w:w="1679"/>
      </w:tblGrid>
      <w:tr w:rsidR="007931BC" w:rsidRPr="008A4AE8" w:rsidTr="00DD366E">
        <w:tc>
          <w:tcPr>
            <w:tcW w:w="1087" w:type="dxa"/>
            <w:shd w:val="clear" w:color="auto" w:fill="auto"/>
          </w:tcPr>
          <w:p w:rsidR="007931BC" w:rsidRPr="008A4AE8" w:rsidRDefault="007931BC" w:rsidP="004B4489">
            <w:pPr>
              <w:rPr>
                <w:rFonts w:cs="Arial"/>
                <w:b/>
                <w:color w:val="000000" w:themeColor="text1"/>
                <w:szCs w:val="20"/>
              </w:rPr>
            </w:pPr>
            <w:r w:rsidRPr="008A4AE8">
              <w:rPr>
                <w:rFonts w:cs="Arial"/>
                <w:b/>
                <w:color w:val="000000" w:themeColor="text1"/>
                <w:szCs w:val="20"/>
              </w:rPr>
              <w:t xml:space="preserve">Building type  </w:t>
            </w:r>
          </w:p>
        </w:tc>
        <w:tc>
          <w:tcPr>
            <w:tcW w:w="939" w:type="dxa"/>
            <w:shd w:val="clear" w:color="auto" w:fill="auto"/>
          </w:tcPr>
          <w:p w:rsidR="007931BC" w:rsidRPr="008A4AE8" w:rsidRDefault="009003FE" w:rsidP="004B4489">
            <w:pPr>
              <w:rPr>
                <w:rFonts w:cs="Arial"/>
                <w:b/>
                <w:color w:val="000000" w:themeColor="text1"/>
                <w:szCs w:val="20"/>
              </w:rPr>
            </w:pPr>
            <w:r w:rsidRPr="008A4AE8">
              <w:rPr>
                <w:rFonts w:cs="Arial"/>
                <w:b/>
                <w:color w:val="000000" w:themeColor="text1"/>
                <w:szCs w:val="20"/>
              </w:rPr>
              <w:t>Bldg Vintage</w:t>
            </w:r>
            <w:r w:rsidR="007931BC" w:rsidRPr="008A4AE8">
              <w:rPr>
                <w:rFonts w:cs="Arial"/>
                <w:b/>
                <w:color w:val="000000" w:themeColor="text1"/>
                <w:szCs w:val="20"/>
              </w:rPr>
              <w:t xml:space="preserve">  </w:t>
            </w:r>
          </w:p>
        </w:tc>
        <w:tc>
          <w:tcPr>
            <w:tcW w:w="1077" w:type="dxa"/>
            <w:shd w:val="clear" w:color="auto" w:fill="auto"/>
          </w:tcPr>
          <w:p w:rsidR="007931BC" w:rsidRPr="008A4AE8" w:rsidRDefault="007931BC" w:rsidP="004B4489">
            <w:pPr>
              <w:rPr>
                <w:rFonts w:cs="Arial"/>
                <w:b/>
                <w:color w:val="000000" w:themeColor="text1"/>
                <w:szCs w:val="20"/>
              </w:rPr>
            </w:pPr>
            <w:r w:rsidRPr="008A4AE8">
              <w:rPr>
                <w:rFonts w:cs="Arial"/>
                <w:b/>
                <w:color w:val="000000" w:themeColor="text1"/>
                <w:szCs w:val="20"/>
              </w:rPr>
              <w:t xml:space="preserve">Climate Zone  </w:t>
            </w:r>
          </w:p>
        </w:tc>
        <w:tc>
          <w:tcPr>
            <w:tcW w:w="1217" w:type="dxa"/>
            <w:shd w:val="clear" w:color="auto" w:fill="auto"/>
          </w:tcPr>
          <w:p w:rsidR="007931BC" w:rsidRPr="008A4AE8" w:rsidRDefault="007931BC" w:rsidP="004B4489">
            <w:pPr>
              <w:rPr>
                <w:rFonts w:cs="Arial"/>
                <w:b/>
                <w:color w:val="000000" w:themeColor="text1"/>
                <w:szCs w:val="20"/>
              </w:rPr>
            </w:pPr>
            <w:r w:rsidRPr="008A4AE8">
              <w:rPr>
                <w:rFonts w:cs="Arial"/>
                <w:b/>
                <w:color w:val="000000" w:themeColor="text1"/>
                <w:szCs w:val="20"/>
              </w:rPr>
              <w:t>Interactive Only?</w:t>
            </w:r>
          </w:p>
          <w:p w:rsidR="007931BC" w:rsidRPr="008A4AE8" w:rsidRDefault="007931BC" w:rsidP="004B4489">
            <w:pPr>
              <w:rPr>
                <w:rFonts w:cs="Arial"/>
                <w:b/>
                <w:color w:val="000000" w:themeColor="text1"/>
                <w:szCs w:val="20"/>
              </w:rPr>
            </w:pPr>
            <w:r w:rsidRPr="008A4AE8">
              <w:rPr>
                <w:rFonts w:cs="Arial"/>
                <w:b/>
                <w:color w:val="000000" w:themeColor="text1"/>
                <w:szCs w:val="20"/>
              </w:rPr>
              <w:t>Yes / No</w:t>
            </w:r>
          </w:p>
        </w:tc>
        <w:tc>
          <w:tcPr>
            <w:tcW w:w="1224" w:type="dxa"/>
            <w:shd w:val="clear" w:color="auto" w:fill="auto"/>
          </w:tcPr>
          <w:p w:rsidR="007931BC" w:rsidRPr="008A4AE8" w:rsidRDefault="007931BC" w:rsidP="004B4489">
            <w:pPr>
              <w:rPr>
                <w:rFonts w:cs="Arial"/>
                <w:b/>
                <w:color w:val="000000" w:themeColor="text1"/>
                <w:szCs w:val="20"/>
              </w:rPr>
            </w:pPr>
            <w:r w:rsidRPr="008A4AE8">
              <w:rPr>
                <w:rFonts w:cs="Arial"/>
                <w:b/>
                <w:color w:val="000000" w:themeColor="text1"/>
                <w:szCs w:val="20"/>
              </w:rPr>
              <w:t>Gas Savings Therms</w:t>
            </w:r>
          </w:p>
        </w:tc>
        <w:tc>
          <w:tcPr>
            <w:tcW w:w="1303" w:type="dxa"/>
            <w:shd w:val="clear" w:color="auto" w:fill="auto"/>
          </w:tcPr>
          <w:p w:rsidR="007931BC" w:rsidRPr="008A4AE8" w:rsidRDefault="007931BC" w:rsidP="004B4489">
            <w:pPr>
              <w:rPr>
                <w:rFonts w:cs="Arial"/>
                <w:b/>
                <w:color w:val="000000" w:themeColor="text1"/>
                <w:szCs w:val="20"/>
              </w:rPr>
            </w:pPr>
            <w:r w:rsidRPr="008A4AE8">
              <w:rPr>
                <w:rFonts w:cs="Arial"/>
                <w:b/>
                <w:color w:val="000000" w:themeColor="text1"/>
                <w:szCs w:val="20"/>
              </w:rPr>
              <w:t>Deer units</w:t>
            </w:r>
          </w:p>
        </w:tc>
        <w:tc>
          <w:tcPr>
            <w:tcW w:w="1050" w:type="dxa"/>
            <w:shd w:val="clear" w:color="auto" w:fill="auto"/>
          </w:tcPr>
          <w:p w:rsidR="007931BC" w:rsidRPr="008A4AE8" w:rsidRDefault="007931BC" w:rsidP="004B4489">
            <w:pPr>
              <w:rPr>
                <w:rFonts w:cs="Arial"/>
                <w:b/>
                <w:color w:val="000000" w:themeColor="text1"/>
                <w:szCs w:val="20"/>
              </w:rPr>
            </w:pPr>
            <w:r w:rsidRPr="008A4AE8">
              <w:rPr>
                <w:rFonts w:cs="Arial"/>
                <w:b/>
                <w:color w:val="000000" w:themeColor="text1"/>
                <w:szCs w:val="20"/>
              </w:rPr>
              <w:t>DEER Version</w:t>
            </w:r>
          </w:p>
        </w:tc>
        <w:tc>
          <w:tcPr>
            <w:tcW w:w="1679" w:type="dxa"/>
            <w:shd w:val="clear" w:color="auto" w:fill="auto"/>
          </w:tcPr>
          <w:p w:rsidR="007931BC" w:rsidRPr="008A4AE8" w:rsidRDefault="007931BC" w:rsidP="004B4489">
            <w:pPr>
              <w:rPr>
                <w:rFonts w:cs="Arial"/>
                <w:b/>
                <w:color w:val="000000" w:themeColor="text1"/>
                <w:szCs w:val="20"/>
              </w:rPr>
            </w:pPr>
            <w:r w:rsidRPr="008A4AE8">
              <w:rPr>
                <w:rFonts w:cs="Arial"/>
                <w:b/>
                <w:color w:val="000000" w:themeColor="text1"/>
                <w:szCs w:val="20"/>
              </w:rPr>
              <w:t>Impact IDs</w:t>
            </w:r>
          </w:p>
        </w:tc>
      </w:tr>
      <w:tr w:rsidR="00F84F9F" w:rsidRPr="008A4AE8" w:rsidTr="00910636">
        <w:tc>
          <w:tcPr>
            <w:tcW w:w="1087" w:type="dxa"/>
            <w:shd w:val="clear" w:color="auto" w:fill="auto"/>
          </w:tcPr>
          <w:p w:rsidR="00F84F9F" w:rsidRPr="0030509E" w:rsidRDefault="00F84F9F" w:rsidP="0030509E">
            <w:pPr>
              <w:jc w:val="center"/>
              <w:rPr>
                <w:rFonts w:cs="Arial"/>
                <w:szCs w:val="20"/>
              </w:rPr>
            </w:pPr>
            <w:r w:rsidRPr="0030509E">
              <w:rPr>
                <w:rFonts w:cs="Arial"/>
                <w:szCs w:val="20"/>
              </w:rPr>
              <w:t>GRO</w:t>
            </w:r>
          </w:p>
        </w:tc>
        <w:tc>
          <w:tcPr>
            <w:tcW w:w="939" w:type="dxa"/>
            <w:shd w:val="clear" w:color="auto" w:fill="auto"/>
            <w:vAlign w:val="center"/>
          </w:tcPr>
          <w:p w:rsidR="00F84F9F" w:rsidRPr="0030509E" w:rsidRDefault="00F84F9F" w:rsidP="0030509E">
            <w:pPr>
              <w:jc w:val="center"/>
              <w:rPr>
                <w:rFonts w:cs="Arial"/>
                <w:szCs w:val="20"/>
              </w:rPr>
            </w:pPr>
            <w:r w:rsidRPr="0030509E">
              <w:rPr>
                <w:rFonts w:cs="Arial"/>
                <w:szCs w:val="20"/>
              </w:rPr>
              <w:t>75</w:t>
            </w:r>
          </w:p>
        </w:tc>
        <w:tc>
          <w:tcPr>
            <w:tcW w:w="1077" w:type="dxa"/>
            <w:shd w:val="clear" w:color="auto" w:fill="auto"/>
            <w:vAlign w:val="bottom"/>
          </w:tcPr>
          <w:p w:rsidR="00F84F9F" w:rsidRPr="00F84F9F" w:rsidRDefault="00F84F9F" w:rsidP="00910636">
            <w:pPr>
              <w:jc w:val="center"/>
              <w:rPr>
                <w:rFonts w:cs="Arial"/>
                <w:color w:val="000000" w:themeColor="text1"/>
                <w:szCs w:val="20"/>
              </w:rPr>
            </w:pPr>
            <w:r w:rsidRPr="00F84F9F">
              <w:rPr>
                <w:rFonts w:cs="Arial"/>
                <w:color w:val="000000" w:themeColor="text1"/>
                <w:szCs w:val="20"/>
              </w:rPr>
              <w:t>Z01</w:t>
            </w:r>
          </w:p>
        </w:tc>
        <w:tc>
          <w:tcPr>
            <w:tcW w:w="1217" w:type="dxa"/>
            <w:shd w:val="clear" w:color="auto" w:fill="auto"/>
          </w:tcPr>
          <w:p w:rsidR="00F84F9F" w:rsidRPr="0030509E" w:rsidRDefault="00F84F9F" w:rsidP="0030509E">
            <w:pPr>
              <w:jc w:val="center"/>
              <w:rPr>
                <w:rFonts w:cs="Arial"/>
                <w:szCs w:val="20"/>
              </w:rPr>
            </w:pPr>
            <w:r w:rsidRPr="0030509E">
              <w:rPr>
                <w:rFonts w:cs="Arial"/>
                <w:szCs w:val="20"/>
              </w:rPr>
              <w:t>Yes</w:t>
            </w:r>
          </w:p>
        </w:tc>
        <w:tc>
          <w:tcPr>
            <w:tcW w:w="1224" w:type="dxa"/>
            <w:shd w:val="clear" w:color="auto" w:fill="auto"/>
            <w:vAlign w:val="bottom"/>
          </w:tcPr>
          <w:p w:rsidR="00F84F9F" w:rsidRDefault="00F84F9F" w:rsidP="0030509E">
            <w:pPr>
              <w:jc w:val="center"/>
              <w:rPr>
                <w:rFonts w:cs="Arial"/>
                <w:szCs w:val="20"/>
              </w:rPr>
            </w:pPr>
            <w:r>
              <w:rPr>
                <w:rFonts w:cs="Arial"/>
                <w:szCs w:val="20"/>
              </w:rPr>
              <w:t>0.26228</w:t>
            </w:r>
          </w:p>
        </w:tc>
        <w:tc>
          <w:tcPr>
            <w:tcW w:w="1303" w:type="dxa"/>
            <w:shd w:val="clear" w:color="auto" w:fill="auto"/>
          </w:tcPr>
          <w:p w:rsidR="00F84F9F" w:rsidRPr="0030509E" w:rsidRDefault="00F84F9F" w:rsidP="0030509E">
            <w:pPr>
              <w:jc w:val="center"/>
              <w:rPr>
                <w:rFonts w:cs="Arial"/>
                <w:szCs w:val="20"/>
              </w:rPr>
            </w:pPr>
            <w:r w:rsidRPr="0030509E">
              <w:rPr>
                <w:rFonts w:cs="Arial"/>
                <w:szCs w:val="20"/>
              </w:rPr>
              <w:t>ton</w:t>
            </w:r>
          </w:p>
        </w:tc>
        <w:tc>
          <w:tcPr>
            <w:tcW w:w="1050" w:type="dxa"/>
            <w:shd w:val="clear" w:color="auto" w:fill="auto"/>
          </w:tcPr>
          <w:p w:rsidR="00F84F9F" w:rsidRPr="0030509E" w:rsidRDefault="00F84F9F" w:rsidP="0030509E">
            <w:pPr>
              <w:jc w:val="center"/>
              <w:rPr>
                <w:rFonts w:cs="Arial"/>
                <w:szCs w:val="20"/>
              </w:rPr>
            </w:pPr>
            <w:r w:rsidRPr="00EB5F45">
              <w:rPr>
                <w:rFonts w:cs="Arial"/>
                <w:szCs w:val="20"/>
              </w:rPr>
              <w:t>2008</w:t>
            </w:r>
          </w:p>
        </w:tc>
        <w:tc>
          <w:tcPr>
            <w:tcW w:w="1679" w:type="dxa"/>
            <w:shd w:val="clear" w:color="auto" w:fill="auto"/>
          </w:tcPr>
          <w:p w:rsidR="00F84F9F" w:rsidRPr="0030509E" w:rsidRDefault="00F84F9F" w:rsidP="0030509E">
            <w:pPr>
              <w:jc w:val="center"/>
              <w:rPr>
                <w:rFonts w:cs="Arial"/>
                <w:szCs w:val="20"/>
              </w:rPr>
            </w:pPr>
            <w:r w:rsidRPr="0030509E">
              <w:rPr>
                <w:rFonts w:cs="Arial"/>
                <w:szCs w:val="20"/>
              </w:rPr>
              <w:t>D03-211</w:t>
            </w:r>
          </w:p>
        </w:tc>
      </w:tr>
      <w:tr w:rsidR="00F84F9F" w:rsidRPr="008A4AE8" w:rsidTr="00910636">
        <w:tc>
          <w:tcPr>
            <w:tcW w:w="1087" w:type="dxa"/>
            <w:shd w:val="clear" w:color="auto" w:fill="auto"/>
          </w:tcPr>
          <w:p w:rsidR="00F84F9F" w:rsidRPr="0030509E" w:rsidRDefault="00F84F9F" w:rsidP="0030509E">
            <w:pPr>
              <w:jc w:val="center"/>
              <w:rPr>
                <w:rFonts w:cs="Arial"/>
                <w:szCs w:val="20"/>
              </w:rPr>
            </w:pPr>
            <w:r w:rsidRPr="0030509E">
              <w:rPr>
                <w:rFonts w:cs="Arial"/>
                <w:szCs w:val="20"/>
              </w:rPr>
              <w:t>GRO</w:t>
            </w:r>
          </w:p>
        </w:tc>
        <w:tc>
          <w:tcPr>
            <w:tcW w:w="939" w:type="dxa"/>
            <w:shd w:val="clear" w:color="auto" w:fill="auto"/>
            <w:vAlign w:val="center"/>
          </w:tcPr>
          <w:p w:rsidR="00F84F9F" w:rsidRPr="0030509E" w:rsidRDefault="00F84F9F" w:rsidP="0030509E">
            <w:pPr>
              <w:jc w:val="center"/>
              <w:rPr>
                <w:rFonts w:cs="Arial"/>
                <w:szCs w:val="20"/>
              </w:rPr>
            </w:pPr>
            <w:r w:rsidRPr="0030509E">
              <w:rPr>
                <w:rFonts w:cs="Arial"/>
                <w:szCs w:val="20"/>
              </w:rPr>
              <w:t>75</w:t>
            </w:r>
          </w:p>
        </w:tc>
        <w:tc>
          <w:tcPr>
            <w:tcW w:w="1077" w:type="dxa"/>
            <w:shd w:val="clear" w:color="auto" w:fill="auto"/>
            <w:vAlign w:val="bottom"/>
          </w:tcPr>
          <w:p w:rsidR="00F84F9F" w:rsidRPr="00F84F9F" w:rsidRDefault="00F84F9F" w:rsidP="00910636">
            <w:pPr>
              <w:jc w:val="center"/>
              <w:rPr>
                <w:rFonts w:cs="Arial"/>
                <w:color w:val="000000" w:themeColor="text1"/>
                <w:szCs w:val="20"/>
              </w:rPr>
            </w:pPr>
            <w:r w:rsidRPr="00F84F9F">
              <w:rPr>
                <w:rFonts w:cs="Arial"/>
                <w:color w:val="000000" w:themeColor="text1"/>
                <w:szCs w:val="20"/>
              </w:rPr>
              <w:t>Z02</w:t>
            </w:r>
          </w:p>
        </w:tc>
        <w:tc>
          <w:tcPr>
            <w:tcW w:w="1217" w:type="dxa"/>
            <w:shd w:val="clear" w:color="auto" w:fill="auto"/>
          </w:tcPr>
          <w:p w:rsidR="00F84F9F" w:rsidRPr="0030509E" w:rsidRDefault="00F84F9F" w:rsidP="0030509E">
            <w:pPr>
              <w:jc w:val="center"/>
              <w:rPr>
                <w:rFonts w:cs="Arial"/>
                <w:szCs w:val="20"/>
              </w:rPr>
            </w:pPr>
            <w:r w:rsidRPr="0030509E">
              <w:rPr>
                <w:rFonts w:cs="Arial"/>
                <w:szCs w:val="20"/>
              </w:rPr>
              <w:t>Yes</w:t>
            </w:r>
          </w:p>
        </w:tc>
        <w:tc>
          <w:tcPr>
            <w:tcW w:w="1224" w:type="dxa"/>
            <w:shd w:val="clear" w:color="auto" w:fill="auto"/>
            <w:vAlign w:val="bottom"/>
          </w:tcPr>
          <w:p w:rsidR="00F84F9F" w:rsidRDefault="00F84F9F" w:rsidP="0030509E">
            <w:pPr>
              <w:jc w:val="center"/>
              <w:rPr>
                <w:rFonts w:cs="Arial"/>
                <w:szCs w:val="20"/>
              </w:rPr>
            </w:pPr>
            <w:r>
              <w:rPr>
                <w:rFonts w:cs="Arial"/>
                <w:szCs w:val="20"/>
              </w:rPr>
              <w:t>0.19856</w:t>
            </w:r>
          </w:p>
        </w:tc>
        <w:tc>
          <w:tcPr>
            <w:tcW w:w="1303" w:type="dxa"/>
            <w:shd w:val="clear" w:color="auto" w:fill="auto"/>
          </w:tcPr>
          <w:p w:rsidR="00F84F9F" w:rsidRPr="0030509E" w:rsidRDefault="00F84F9F" w:rsidP="0030509E">
            <w:pPr>
              <w:jc w:val="center"/>
              <w:rPr>
                <w:rFonts w:cs="Arial"/>
                <w:szCs w:val="20"/>
              </w:rPr>
            </w:pPr>
            <w:r w:rsidRPr="0030509E">
              <w:rPr>
                <w:rFonts w:cs="Arial"/>
                <w:szCs w:val="20"/>
              </w:rPr>
              <w:t>ton</w:t>
            </w:r>
          </w:p>
        </w:tc>
        <w:tc>
          <w:tcPr>
            <w:tcW w:w="1050" w:type="dxa"/>
            <w:shd w:val="clear" w:color="auto" w:fill="auto"/>
          </w:tcPr>
          <w:p w:rsidR="00F84F9F" w:rsidRPr="0030509E" w:rsidRDefault="00F84F9F" w:rsidP="0030509E">
            <w:pPr>
              <w:jc w:val="center"/>
              <w:rPr>
                <w:rFonts w:cs="Arial"/>
                <w:szCs w:val="20"/>
              </w:rPr>
            </w:pPr>
            <w:r w:rsidRPr="00EB5F45">
              <w:rPr>
                <w:rFonts w:cs="Arial"/>
                <w:szCs w:val="20"/>
              </w:rPr>
              <w:t>2008</w:t>
            </w:r>
          </w:p>
        </w:tc>
        <w:tc>
          <w:tcPr>
            <w:tcW w:w="1679" w:type="dxa"/>
            <w:shd w:val="clear" w:color="auto" w:fill="auto"/>
          </w:tcPr>
          <w:p w:rsidR="00F84F9F" w:rsidRPr="0030509E" w:rsidRDefault="00F84F9F" w:rsidP="0030509E">
            <w:pPr>
              <w:jc w:val="center"/>
              <w:rPr>
                <w:rFonts w:cs="Arial"/>
                <w:szCs w:val="20"/>
              </w:rPr>
            </w:pPr>
            <w:r w:rsidRPr="0030509E">
              <w:rPr>
                <w:rFonts w:cs="Arial"/>
                <w:szCs w:val="20"/>
              </w:rPr>
              <w:t>D03-211</w:t>
            </w:r>
          </w:p>
        </w:tc>
      </w:tr>
      <w:tr w:rsidR="00F84F9F" w:rsidRPr="008A4AE8" w:rsidTr="00910636">
        <w:tc>
          <w:tcPr>
            <w:tcW w:w="1087" w:type="dxa"/>
            <w:shd w:val="clear" w:color="auto" w:fill="auto"/>
          </w:tcPr>
          <w:p w:rsidR="00F84F9F" w:rsidRPr="0030509E" w:rsidRDefault="00F84F9F" w:rsidP="0030509E">
            <w:pPr>
              <w:jc w:val="center"/>
              <w:rPr>
                <w:rFonts w:cs="Arial"/>
                <w:szCs w:val="20"/>
              </w:rPr>
            </w:pPr>
            <w:r w:rsidRPr="0030509E">
              <w:rPr>
                <w:rFonts w:cs="Arial"/>
                <w:szCs w:val="20"/>
              </w:rPr>
              <w:t>GRO</w:t>
            </w:r>
          </w:p>
        </w:tc>
        <w:tc>
          <w:tcPr>
            <w:tcW w:w="939" w:type="dxa"/>
            <w:shd w:val="clear" w:color="auto" w:fill="auto"/>
            <w:vAlign w:val="center"/>
          </w:tcPr>
          <w:p w:rsidR="00F84F9F" w:rsidRPr="0030509E" w:rsidRDefault="00F84F9F" w:rsidP="0030509E">
            <w:pPr>
              <w:jc w:val="center"/>
              <w:rPr>
                <w:rFonts w:cs="Arial"/>
                <w:szCs w:val="20"/>
              </w:rPr>
            </w:pPr>
            <w:r w:rsidRPr="0030509E">
              <w:rPr>
                <w:rFonts w:cs="Arial"/>
                <w:szCs w:val="20"/>
              </w:rPr>
              <w:t>75</w:t>
            </w:r>
          </w:p>
        </w:tc>
        <w:tc>
          <w:tcPr>
            <w:tcW w:w="1077" w:type="dxa"/>
            <w:shd w:val="clear" w:color="auto" w:fill="auto"/>
            <w:vAlign w:val="bottom"/>
          </w:tcPr>
          <w:p w:rsidR="00F84F9F" w:rsidRPr="00F84F9F" w:rsidRDefault="00F84F9F" w:rsidP="00910636">
            <w:pPr>
              <w:jc w:val="center"/>
              <w:rPr>
                <w:rFonts w:cs="Arial"/>
                <w:color w:val="000000" w:themeColor="text1"/>
                <w:szCs w:val="20"/>
              </w:rPr>
            </w:pPr>
            <w:r w:rsidRPr="00F84F9F">
              <w:rPr>
                <w:rFonts w:cs="Arial"/>
                <w:color w:val="000000" w:themeColor="text1"/>
                <w:szCs w:val="20"/>
              </w:rPr>
              <w:t>Z03</w:t>
            </w:r>
          </w:p>
        </w:tc>
        <w:tc>
          <w:tcPr>
            <w:tcW w:w="1217" w:type="dxa"/>
            <w:shd w:val="clear" w:color="auto" w:fill="auto"/>
          </w:tcPr>
          <w:p w:rsidR="00F84F9F" w:rsidRPr="0030509E" w:rsidRDefault="00F84F9F" w:rsidP="0030509E">
            <w:pPr>
              <w:jc w:val="center"/>
              <w:rPr>
                <w:rFonts w:cs="Arial"/>
                <w:szCs w:val="20"/>
              </w:rPr>
            </w:pPr>
            <w:r w:rsidRPr="0030509E">
              <w:rPr>
                <w:rFonts w:cs="Arial"/>
                <w:szCs w:val="20"/>
              </w:rPr>
              <w:t>Yes</w:t>
            </w:r>
          </w:p>
        </w:tc>
        <w:tc>
          <w:tcPr>
            <w:tcW w:w="1224" w:type="dxa"/>
            <w:shd w:val="clear" w:color="auto" w:fill="auto"/>
            <w:vAlign w:val="bottom"/>
          </w:tcPr>
          <w:p w:rsidR="00F84F9F" w:rsidRDefault="00F84F9F" w:rsidP="0030509E">
            <w:pPr>
              <w:jc w:val="center"/>
              <w:rPr>
                <w:rFonts w:cs="Arial"/>
                <w:szCs w:val="20"/>
              </w:rPr>
            </w:pPr>
            <w:r>
              <w:rPr>
                <w:rFonts w:cs="Arial"/>
                <w:szCs w:val="20"/>
              </w:rPr>
              <w:t>0.22962</w:t>
            </w:r>
          </w:p>
        </w:tc>
        <w:tc>
          <w:tcPr>
            <w:tcW w:w="1303" w:type="dxa"/>
            <w:shd w:val="clear" w:color="auto" w:fill="auto"/>
          </w:tcPr>
          <w:p w:rsidR="00F84F9F" w:rsidRPr="0030509E" w:rsidRDefault="00F84F9F" w:rsidP="0030509E">
            <w:pPr>
              <w:jc w:val="center"/>
              <w:rPr>
                <w:rFonts w:cs="Arial"/>
                <w:szCs w:val="20"/>
              </w:rPr>
            </w:pPr>
            <w:r w:rsidRPr="0030509E">
              <w:rPr>
                <w:rFonts w:cs="Arial"/>
                <w:szCs w:val="20"/>
              </w:rPr>
              <w:t>ton</w:t>
            </w:r>
          </w:p>
        </w:tc>
        <w:tc>
          <w:tcPr>
            <w:tcW w:w="1050" w:type="dxa"/>
            <w:shd w:val="clear" w:color="auto" w:fill="auto"/>
          </w:tcPr>
          <w:p w:rsidR="00F84F9F" w:rsidRPr="0030509E" w:rsidRDefault="00F84F9F" w:rsidP="0030509E">
            <w:pPr>
              <w:jc w:val="center"/>
              <w:rPr>
                <w:rFonts w:cs="Arial"/>
                <w:szCs w:val="20"/>
              </w:rPr>
            </w:pPr>
            <w:r w:rsidRPr="00EB5F45">
              <w:rPr>
                <w:rFonts w:cs="Arial"/>
                <w:szCs w:val="20"/>
              </w:rPr>
              <w:t>2008</w:t>
            </w:r>
          </w:p>
        </w:tc>
        <w:tc>
          <w:tcPr>
            <w:tcW w:w="1679" w:type="dxa"/>
            <w:shd w:val="clear" w:color="auto" w:fill="auto"/>
          </w:tcPr>
          <w:p w:rsidR="00F84F9F" w:rsidRPr="0030509E" w:rsidRDefault="00F84F9F" w:rsidP="0030509E">
            <w:pPr>
              <w:jc w:val="center"/>
              <w:rPr>
                <w:rFonts w:cs="Arial"/>
                <w:szCs w:val="20"/>
              </w:rPr>
            </w:pPr>
            <w:r w:rsidRPr="0030509E">
              <w:rPr>
                <w:rFonts w:cs="Arial"/>
                <w:szCs w:val="20"/>
              </w:rPr>
              <w:t>D03-211</w:t>
            </w:r>
          </w:p>
        </w:tc>
      </w:tr>
    </w:tbl>
    <w:p w:rsidR="00EC5973" w:rsidRPr="008A4AE8" w:rsidRDefault="00EC5973" w:rsidP="009C5CA7">
      <w:pPr>
        <w:rPr>
          <w:rFonts w:cs="Arial"/>
          <w:b/>
          <w:color w:val="000000" w:themeColor="text1"/>
          <w:szCs w:val="20"/>
        </w:rPr>
      </w:pPr>
    </w:p>
    <w:p w:rsidR="007931BC" w:rsidRPr="009E498B" w:rsidRDefault="000E132D" w:rsidP="009C5CA7">
      <w:pPr>
        <w:rPr>
          <w:rFonts w:cs="Arial"/>
          <w:b/>
          <w:color w:val="000000" w:themeColor="text1"/>
          <w:szCs w:val="20"/>
        </w:rPr>
      </w:pPr>
      <w:r w:rsidRPr="009E498B">
        <w:rPr>
          <w:rFonts w:cs="Arial"/>
          <w:b/>
          <w:color w:val="000000" w:themeColor="text1"/>
          <w:szCs w:val="20"/>
        </w:rPr>
        <w:t>Base Case Costs and Measure Case Costs</w:t>
      </w:r>
    </w:p>
    <w:p w:rsidR="000E132D" w:rsidRPr="009E498B" w:rsidRDefault="000E132D" w:rsidP="009C5CA7">
      <w:pPr>
        <w:rPr>
          <w:rFonts w:cs="Arial"/>
          <w:b/>
          <w:color w:val="000000" w:themeColor="text1"/>
          <w:szCs w:val="20"/>
        </w:rPr>
      </w:pPr>
    </w:p>
    <w:p w:rsidR="000E132D" w:rsidRPr="009E498B" w:rsidRDefault="000E132D" w:rsidP="006C7E16">
      <w:pPr>
        <w:rPr>
          <w:rFonts w:cs="Arial"/>
          <w:color w:val="000000" w:themeColor="text1"/>
          <w:szCs w:val="20"/>
        </w:rPr>
      </w:pPr>
      <w:r w:rsidRPr="009E498B">
        <w:rPr>
          <w:rFonts w:cs="Arial"/>
          <w:color w:val="000000" w:themeColor="text1"/>
          <w:szCs w:val="20"/>
        </w:rPr>
        <w:t xml:space="preserve">The </w:t>
      </w:r>
      <w:r w:rsidR="00DE0F64" w:rsidRPr="009E498B">
        <w:rPr>
          <w:rFonts w:cs="Arial"/>
          <w:color w:val="000000" w:themeColor="text1"/>
          <w:szCs w:val="20"/>
        </w:rPr>
        <w:t>Base Case, Measure Case and</w:t>
      </w:r>
      <w:r w:rsidRPr="009E498B">
        <w:rPr>
          <w:rFonts w:cs="Arial"/>
          <w:color w:val="000000" w:themeColor="text1"/>
          <w:szCs w:val="20"/>
        </w:rPr>
        <w:t xml:space="preserve"> Incremental </w:t>
      </w:r>
      <w:r w:rsidR="00DE0F64" w:rsidRPr="009E498B">
        <w:rPr>
          <w:rFonts w:cs="Arial"/>
          <w:color w:val="000000" w:themeColor="text1"/>
          <w:szCs w:val="20"/>
        </w:rPr>
        <w:t>c</w:t>
      </w:r>
      <w:r w:rsidRPr="009E498B">
        <w:rPr>
          <w:rFonts w:cs="Arial"/>
          <w:color w:val="000000" w:themeColor="text1"/>
          <w:szCs w:val="20"/>
        </w:rPr>
        <w:t xml:space="preserve">osts were downloaded from DEER </w:t>
      </w:r>
      <w:r w:rsidR="00183C8E" w:rsidRPr="009E498B">
        <w:rPr>
          <w:rFonts w:cs="Arial"/>
          <w:color w:val="000000" w:themeColor="text1"/>
          <w:szCs w:val="20"/>
        </w:rPr>
        <w:t>directly;</w:t>
      </w:r>
      <w:r w:rsidRPr="009E498B">
        <w:rPr>
          <w:rFonts w:cs="Arial"/>
          <w:color w:val="000000" w:themeColor="text1"/>
          <w:szCs w:val="20"/>
        </w:rPr>
        <w:t xml:space="preserve"> they match the intended measures for climate zones and building types and ages.</w:t>
      </w:r>
    </w:p>
    <w:p w:rsidR="00712420" w:rsidRPr="008A4AE8" w:rsidRDefault="00712420" w:rsidP="00A002BD">
      <w:pPr>
        <w:rPr>
          <w:rFonts w:cs="Arial"/>
          <w:color w:val="000000" w:themeColor="text1"/>
          <w:szCs w:val="20"/>
        </w:rPr>
      </w:pPr>
    </w:p>
    <w:p w:rsidR="00712420" w:rsidRDefault="00712420" w:rsidP="00712420">
      <w:pPr>
        <w:rPr>
          <w:rFonts w:cs="Arial"/>
          <w:b/>
          <w:color w:val="000000" w:themeColor="text1"/>
          <w:szCs w:val="20"/>
        </w:rPr>
      </w:pPr>
      <w:r w:rsidRPr="008A4AE8">
        <w:rPr>
          <w:rFonts w:cs="Arial"/>
          <w:b/>
          <w:color w:val="000000" w:themeColor="text1"/>
          <w:szCs w:val="20"/>
        </w:rPr>
        <w:t>Replace on Burnout (ROB):</w:t>
      </w:r>
    </w:p>
    <w:p w:rsidR="00465406" w:rsidRPr="008A4AE8" w:rsidRDefault="00465406" w:rsidP="00712420">
      <w:pPr>
        <w:rPr>
          <w:rFonts w:cs="Arial"/>
          <w:b/>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260"/>
        <w:gridCol w:w="1107"/>
        <w:gridCol w:w="1161"/>
      </w:tblGrid>
      <w:tr w:rsidR="000E132D" w:rsidRPr="008A4AE8" w:rsidTr="00783DAC">
        <w:tc>
          <w:tcPr>
            <w:tcW w:w="1016" w:type="dxa"/>
            <w:shd w:val="clear" w:color="auto" w:fill="auto"/>
          </w:tcPr>
          <w:p w:rsidR="000E132D" w:rsidRPr="008A4AE8" w:rsidRDefault="000E132D" w:rsidP="00ED20C9">
            <w:pPr>
              <w:rPr>
                <w:rFonts w:cs="Arial"/>
                <w:b/>
                <w:color w:val="000000" w:themeColor="text1"/>
                <w:szCs w:val="20"/>
              </w:rPr>
            </w:pPr>
            <w:r w:rsidRPr="008A4AE8">
              <w:rPr>
                <w:rFonts w:cs="Arial"/>
                <w:color w:val="000000" w:themeColor="text1"/>
                <w:szCs w:val="20"/>
              </w:rPr>
              <w:t xml:space="preserve"> </w:t>
            </w:r>
          </w:p>
        </w:tc>
        <w:tc>
          <w:tcPr>
            <w:tcW w:w="1072" w:type="dxa"/>
            <w:shd w:val="clear" w:color="auto" w:fill="auto"/>
          </w:tcPr>
          <w:p w:rsidR="000E132D" w:rsidRPr="008A4AE8" w:rsidRDefault="000E132D" w:rsidP="00ED20C9">
            <w:pPr>
              <w:rPr>
                <w:rFonts w:cs="Arial"/>
                <w:b/>
                <w:color w:val="000000" w:themeColor="text1"/>
                <w:szCs w:val="20"/>
              </w:rPr>
            </w:pPr>
          </w:p>
        </w:tc>
        <w:tc>
          <w:tcPr>
            <w:tcW w:w="939" w:type="dxa"/>
            <w:shd w:val="clear" w:color="auto" w:fill="auto"/>
          </w:tcPr>
          <w:p w:rsidR="000E132D" w:rsidRPr="008A4AE8" w:rsidRDefault="000E132D" w:rsidP="00ED20C9">
            <w:pPr>
              <w:rPr>
                <w:rFonts w:cs="Arial"/>
                <w:b/>
                <w:color w:val="000000" w:themeColor="text1"/>
                <w:szCs w:val="20"/>
              </w:rPr>
            </w:pPr>
          </w:p>
        </w:tc>
        <w:tc>
          <w:tcPr>
            <w:tcW w:w="4281" w:type="dxa"/>
            <w:gridSpan w:val="3"/>
            <w:shd w:val="clear" w:color="auto" w:fill="auto"/>
          </w:tcPr>
          <w:p w:rsidR="000E132D" w:rsidRPr="008A4AE8" w:rsidRDefault="000E132D" w:rsidP="00783DAC">
            <w:pPr>
              <w:jc w:val="center"/>
              <w:rPr>
                <w:rFonts w:cs="Arial"/>
                <w:b/>
                <w:color w:val="000000" w:themeColor="text1"/>
                <w:szCs w:val="20"/>
              </w:rPr>
            </w:pPr>
            <w:r w:rsidRPr="008A4AE8">
              <w:rPr>
                <w:rFonts w:cs="Arial"/>
                <w:b/>
                <w:color w:val="000000" w:themeColor="text1"/>
                <w:szCs w:val="20"/>
              </w:rPr>
              <w:t>Costs ($)</w:t>
            </w:r>
          </w:p>
        </w:tc>
        <w:tc>
          <w:tcPr>
            <w:tcW w:w="1107" w:type="dxa"/>
            <w:shd w:val="clear" w:color="auto" w:fill="auto"/>
          </w:tcPr>
          <w:p w:rsidR="000E132D" w:rsidRPr="008A4AE8" w:rsidRDefault="000E132D" w:rsidP="00ED20C9">
            <w:pPr>
              <w:rPr>
                <w:rFonts w:cs="Arial"/>
                <w:b/>
                <w:color w:val="000000" w:themeColor="text1"/>
                <w:szCs w:val="20"/>
              </w:rPr>
            </w:pPr>
          </w:p>
        </w:tc>
        <w:tc>
          <w:tcPr>
            <w:tcW w:w="0" w:type="auto"/>
            <w:shd w:val="clear" w:color="auto" w:fill="auto"/>
          </w:tcPr>
          <w:p w:rsidR="000E132D" w:rsidRPr="008A4AE8" w:rsidRDefault="000E132D" w:rsidP="00ED20C9">
            <w:pPr>
              <w:rPr>
                <w:rFonts w:cs="Arial"/>
                <w:b/>
                <w:color w:val="000000" w:themeColor="text1"/>
                <w:szCs w:val="20"/>
              </w:rPr>
            </w:pPr>
          </w:p>
        </w:tc>
      </w:tr>
      <w:tr w:rsidR="000E132D" w:rsidRPr="008A4AE8" w:rsidTr="00783DAC">
        <w:tc>
          <w:tcPr>
            <w:tcW w:w="1016" w:type="dxa"/>
            <w:shd w:val="clear" w:color="auto" w:fill="auto"/>
          </w:tcPr>
          <w:p w:rsidR="000E132D" w:rsidRPr="008A4AE8" w:rsidRDefault="000E132D" w:rsidP="00ED20C9">
            <w:pPr>
              <w:rPr>
                <w:rFonts w:cs="Arial"/>
                <w:b/>
                <w:color w:val="000000" w:themeColor="text1"/>
                <w:szCs w:val="20"/>
              </w:rPr>
            </w:pPr>
            <w:r w:rsidRPr="008A4AE8">
              <w:rPr>
                <w:rFonts w:cs="Arial"/>
                <w:b/>
                <w:color w:val="000000" w:themeColor="text1"/>
                <w:szCs w:val="20"/>
              </w:rPr>
              <w:t xml:space="preserve">Building type  </w:t>
            </w:r>
          </w:p>
        </w:tc>
        <w:tc>
          <w:tcPr>
            <w:tcW w:w="1072" w:type="dxa"/>
            <w:shd w:val="clear" w:color="auto" w:fill="auto"/>
          </w:tcPr>
          <w:p w:rsidR="000E132D" w:rsidRPr="008A4AE8" w:rsidRDefault="009003FE" w:rsidP="00ED20C9">
            <w:pPr>
              <w:rPr>
                <w:rFonts w:cs="Arial"/>
                <w:b/>
                <w:color w:val="000000" w:themeColor="text1"/>
                <w:szCs w:val="20"/>
              </w:rPr>
            </w:pPr>
            <w:r w:rsidRPr="008A4AE8">
              <w:rPr>
                <w:rFonts w:cs="Arial"/>
                <w:b/>
                <w:color w:val="000000" w:themeColor="text1"/>
                <w:szCs w:val="20"/>
              </w:rPr>
              <w:t>Bldg Vintage</w:t>
            </w:r>
            <w:r w:rsidR="000E132D" w:rsidRPr="008A4AE8">
              <w:rPr>
                <w:rFonts w:cs="Arial"/>
                <w:b/>
                <w:color w:val="000000" w:themeColor="text1"/>
                <w:szCs w:val="20"/>
              </w:rPr>
              <w:t xml:space="preserve">  </w:t>
            </w:r>
          </w:p>
        </w:tc>
        <w:tc>
          <w:tcPr>
            <w:tcW w:w="939" w:type="dxa"/>
            <w:shd w:val="clear" w:color="auto" w:fill="auto"/>
          </w:tcPr>
          <w:p w:rsidR="000E132D" w:rsidRPr="008A4AE8" w:rsidRDefault="000E132D" w:rsidP="00ED20C9">
            <w:pPr>
              <w:rPr>
                <w:rFonts w:cs="Arial"/>
                <w:b/>
                <w:color w:val="000000" w:themeColor="text1"/>
                <w:szCs w:val="20"/>
              </w:rPr>
            </w:pPr>
            <w:r w:rsidRPr="008A4AE8">
              <w:rPr>
                <w:rFonts w:cs="Arial"/>
                <w:b/>
                <w:color w:val="000000" w:themeColor="text1"/>
                <w:szCs w:val="20"/>
              </w:rPr>
              <w:t xml:space="preserve">Climate Zone  </w:t>
            </w:r>
          </w:p>
        </w:tc>
        <w:tc>
          <w:tcPr>
            <w:tcW w:w="1401" w:type="dxa"/>
            <w:shd w:val="clear" w:color="auto" w:fill="auto"/>
          </w:tcPr>
          <w:p w:rsidR="000E132D" w:rsidRPr="008A4AE8" w:rsidRDefault="000E132D" w:rsidP="00ED20C9">
            <w:pPr>
              <w:rPr>
                <w:rFonts w:cs="Arial"/>
                <w:b/>
                <w:color w:val="000000" w:themeColor="text1"/>
                <w:szCs w:val="20"/>
              </w:rPr>
            </w:pPr>
            <w:r w:rsidRPr="008A4AE8">
              <w:rPr>
                <w:rFonts w:cs="Arial"/>
                <w:b/>
                <w:color w:val="000000" w:themeColor="text1"/>
                <w:szCs w:val="20"/>
              </w:rPr>
              <w:t>Base Case</w:t>
            </w:r>
          </w:p>
        </w:tc>
        <w:tc>
          <w:tcPr>
            <w:tcW w:w="1620" w:type="dxa"/>
            <w:shd w:val="clear" w:color="auto" w:fill="auto"/>
          </w:tcPr>
          <w:p w:rsidR="000E132D" w:rsidRPr="008A4AE8" w:rsidRDefault="000E132D" w:rsidP="00ED20C9">
            <w:pPr>
              <w:rPr>
                <w:rFonts w:cs="Arial"/>
                <w:b/>
                <w:color w:val="000000" w:themeColor="text1"/>
                <w:szCs w:val="20"/>
              </w:rPr>
            </w:pPr>
            <w:r w:rsidRPr="008A4AE8">
              <w:rPr>
                <w:rFonts w:cs="Arial"/>
                <w:b/>
                <w:color w:val="000000" w:themeColor="text1"/>
                <w:szCs w:val="20"/>
              </w:rPr>
              <w:t>Measure Case</w:t>
            </w:r>
          </w:p>
        </w:tc>
        <w:tc>
          <w:tcPr>
            <w:tcW w:w="1260" w:type="dxa"/>
            <w:shd w:val="clear" w:color="auto" w:fill="auto"/>
          </w:tcPr>
          <w:p w:rsidR="000E132D" w:rsidRPr="008A4AE8" w:rsidRDefault="000E132D" w:rsidP="00ED20C9">
            <w:pPr>
              <w:rPr>
                <w:rFonts w:cs="Arial"/>
                <w:b/>
                <w:color w:val="000000" w:themeColor="text1"/>
                <w:szCs w:val="20"/>
              </w:rPr>
            </w:pPr>
            <w:r w:rsidRPr="008A4AE8">
              <w:rPr>
                <w:rFonts w:cs="Arial"/>
                <w:b/>
                <w:color w:val="000000" w:themeColor="text1"/>
                <w:szCs w:val="20"/>
              </w:rPr>
              <w:t xml:space="preserve">IMC </w:t>
            </w:r>
          </w:p>
        </w:tc>
        <w:tc>
          <w:tcPr>
            <w:tcW w:w="1107" w:type="dxa"/>
            <w:shd w:val="clear" w:color="auto" w:fill="auto"/>
          </w:tcPr>
          <w:p w:rsidR="000E132D" w:rsidRPr="008A4AE8" w:rsidRDefault="000E132D" w:rsidP="00ED20C9">
            <w:pPr>
              <w:rPr>
                <w:rFonts w:cs="Arial"/>
                <w:b/>
                <w:color w:val="000000" w:themeColor="text1"/>
                <w:szCs w:val="20"/>
              </w:rPr>
            </w:pPr>
            <w:r w:rsidRPr="008A4AE8">
              <w:rPr>
                <w:rFonts w:cs="Arial"/>
                <w:b/>
                <w:color w:val="000000" w:themeColor="text1"/>
                <w:szCs w:val="20"/>
              </w:rPr>
              <w:t>DEER Version</w:t>
            </w:r>
          </w:p>
        </w:tc>
        <w:tc>
          <w:tcPr>
            <w:tcW w:w="0" w:type="auto"/>
            <w:shd w:val="clear" w:color="auto" w:fill="auto"/>
          </w:tcPr>
          <w:p w:rsidR="000E132D" w:rsidRPr="008A4AE8" w:rsidRDefault="000E132D" w:rsidP="00ED20C9">
            <w:pPr>
              <w:rPr>
                <w:rFonts w:cs="Arial"/>
                <w:b/>
                <w:color w:val="000000" w:themeColor="text1"/>
                <w:szCs w:val="20"/>
              </w:rPr>
            </w:pPr>
            <w:r w:rsidRPr="008A4AE8">
              <w:rPr>
                <w:rFonts w:cs="Arial"/>
                <w:b/>
                <w:color w:val="000000" w:themeColor="text1"/>
                <w:szCs w:val="20"/>
              </w:rPr>
              <w:t>Impact IDs</w:t>
            </w:r>
          </w:p>
        </w:tc>
      </w:tr>
      <w:tr w:rsidR="000E132D" w:rsidRPr="008A4AE8" w:rsidTr="00783DAC">
        <w:tc>
          <w:tcPr>
            <w:tcW w:w="1016" w:type="dxa"/>
            <w:shd w:val="clear" w:color="auto" w:fill="auto"/>
          </w:tcPr>
          <w:p w:rsidR="000E132D" w:rsidRPr="0030509E" w:rsidRDefault="00DE0F64" w:rsidP="00ED20C9">
            <w:pPr>
              <w:rPr>
                <w:rFonts w:cs="Arial"/>
                <w:szCs w:val="20"/>
              </w:rPr>
            </w:pPr>
            <w:r w:rsidRPr="0030509E">
              <w:rPr>
                <w:rFonts w:cs="Arial"/>
                <w:szCs w:val="20"/>
              </w:rPr>
              <w:t>GRO</w:t>
            </w:r>
          </w:p>
        </w:tc>
        <w:tc>
          <w:tcPr>
            <w:tcW w:w="1072" w:type="dxa"/>
            <w:shd w:val="clear" w:color="auto" w:fill="auto"/>
          </w:tcPr>
          <w:p w:rsidR="000E132D" w:rsidRPr="0030509E" w:rsidRDefault="00DE0F64" w:rsidP="00ED20C9">
            <w:pPr>
              <w:rPr>
                <w:rFonts w:cs="Arial"/>
                <w:szCs w:val="20"/>
              </w:rPr>
            </w:pPr>
            <w:r w:rsidRPr="0030509E">
              <w:rPr>
                <w:rFonts w:cs="Arial"/>
                <w:szCs w:val="20"/>
              </w:rPr>
              <w:t>ALL</w:t>
            </w:r>
          </w:p>
        </w:tc>
        <w:tc>
          <w:tcPr>
            <w:tcW w:w="939" w:type="dxa"/>
            <w:shd w:val="clear" w:color="auto" w:fill="auto"/>
          </w:tcPr>
          <w:p w:rsidR="000E132D" w:rsidRPr="0030509E" w:rsidRDefault="00DE0F64" w:rsidP="00ED20C9">
            <w:pPr>
              <w:rPr>
                <w:rFonts w:cs="Arial"/>
                <w:szCs w:val="20"/>
              </w:rPr>
            </w:pPr>
            <w:r w:rsidRPr="0030509E">
              <w:rPr>
                <w:rFonts w:cs="Arial"/>
                <w:szCs w:val="20"/>
              </w:rPr>
              <w:t>ALL</w:t>
            </w:r>
          </w:p>
        </w:tc>
        <w:tc>
          <w:tcPr>
            <w:tcW w:w="1401" w:type="dxa"/>
            <w:shd w:val="clear" w:color="auto" w:fill="auto"/>
          </w:tcPr>
          <w:p w:rsidR="000E132D" w:rsidRPr="0030509E" w:rsidRDefault="00DE0F64" w:rsidP="00ED20C9">
            <w:pPr>
              <w:rPr>
                <w:rFonts w:cs="Arial"/>
                <w:szCs w:val="20"/>
              </w:rPr>
            </w:pPr>
            <w:r w:rsidRPr="0030509E">
              <w:rPr>
                <w:rFonts w:cs="Arial"/>
                <w:szCs w:val="20"/>
              </w:rPr>
              <w:t>$</w:t>
            </w:r>
            <w:r w:rsidR="00712420" w:rsidRPr="0030509E">
              <w:rPr>
                <w:rFonts w:cs="Arial"/>
                <w:szCs w:val="20"/>
              </w:rPr>
              <w:t>893.52</w:t>
            </w:r>
          </w:p>
        </w:tc>
        <w:tc>
          <w:tcPr>
            <w:tcW w:w="1620" w:type="dxa"/>
            <w:shd w:val="clear" w:color="auto" w:fill="auto"/>
          </w:tcPr>
          <w:p w:rsidR="000E132D" w:rsidRPr="0030509E" w:rsidRDefault="00DE0F64" w:rsidP="00D40633">
            <w:pPr>
              <w:rPr>
                <w:rFonts w:cs="Arial"/>
                <w:szCs w:val="20"/>
              </w:rPr>
            </w:pPr>
            <w:r w:rsidRPr="0030509E">
              <w:rPr>
                <w:rFonts w:cs="Arial"/>
                <w:szCs w:val="20"/>
              </w:rPr>
              <w:t>$</w:t>
            </w:r>
            <w:r w:rsidR="00712420" w:rsidRPr="0030509E">
              <w:rPr>
                <w:rFonts w:cs="Arial"/>
                <w:szCs w:val="20"/>
              </w:rPr>
              <w:t>748.93</w:t>
            </w:r>
          </w:p>
        </w:tc>
        <w:tc>
          <w:tcPr>
            <w:tcW w:w="1260" w:type="dxa"/>
            <w:shd w:val="clear" w:color="auto" w:fill="auto"/>
          </w:tcPr>
          <w:p w:rsidR="000E132D" w:rsidRPr="0030509E" w:rsidRDefault="00712420" w:rsidP="00D40633">
            <w:pPr>
              <w:rPr>
                <w:rFonts w:cs="Arial"/>
                <w:szCs w:val="20"/>
              </w:rPr>
            </w:pPr>
            <w:r w:rsidRPr="0030509E">
              <w:rPr>
                <w:rFonts w:cs="Arial"/>
                <w:szCs w:val="20"/>
              </w:rPr>
              <w:t>($144.59)</w:t>
            </w:r>
          </w:p>
        </w:tc>
        <w:tc>
          <w:tcPr>
            <w:tcW w:w="1107" w:type="dxa"/>
            <w:shd w:val="clear" w:color="auto" w:fill="auto"/>
          </w:tcPr>
          <w:p w:rsidR="000E132D" w:rsidRPr="0030509E" w:rsidRDefault="00D40633" w:rsidP="00ED20C9">
            <w:pPr>
              <w:rPr>
                <w:rFonts w:cs="Arial"/>
                <w:szCs w:val="20"/>
              </w:rPr>
            </w:pPr>
            <w:r w:rsidRPr="0030509E">
              <w:rPr>
                <w:rFonts w:cs="Arial"/>
                <w:szCs w:val="20"/>
              </w:rPr>
              <w:t>DEER 2008</w:t>
            </w:r>
          </w:p>
        </w:tc>
        <w:tc>
          <w:tcPr>
            <w:tcW w:w="0" w:type="auto"/>
            <w:shd w:val="clear" w:color="auto" w:fill="auto"/>
          </w:tcPr>
          <w:p w:rsidR="000E132D" w:rsidRPr="0030509E" w:rsidRDefault="00D40633" w:rsidP="002705C5">
            <w:pPr>
              <w:rPr>
                <w:rFonts w:cs="Arial"/>
                <w:szCs w:val="20"/>
              </w:rPr>
            </w:pPr>
            <w:r w:rsidRPr="0030509E">
              <w:rPr>
                <w:rFonts w:cs="Arial"/>
                <w:szCs w:val="20"/>
              </w:rPr>
              <w:t>D03-2</w:t>
            </w:r>
            <w:r w:rsidR="002705C5" w:rsidRPr="0030509E">
              <w:rPr>
                <w:rFonts w:cs="Arial"/>
                <w:szCs w:val="20"/>
              </w:rPr>
              <w:t>11</w:t>
            </w:r>
          </w:p>
        </w:tc>
      </w:tr>
    </w:tbl>
    <w:p w:rsidR="002C5966" w:rsidRDefault="002C5966" w:rsidP="00A002BD">
      <w:pPr>
        <w:rPr>
          <w:rFonts w:cs="Arial"/>
          <w:b/>
          <w:color w:val="000000" w:themeColor="text1"/>
          <w:szCs w:val="20"/>
        </w:rPr>
      </w:pPr>
    </w:p>
    <w:p w:rsidR="00712420" w:rsidRDefault="00712420" w:rsidP="00A002BD">
      <w:pPr>
        <w:rPr>
          <w:rFonts w:cs="Arial"/>
          <w:color w:val="000000" w:themeColor="text1"/>
          <w:szCs w:val="20"/>
        </w:rPr>
      </w:pPr>
      <w:r w:rsidRPr="008A4AE8">
        <w:rPr>
          <w:rFonts w:cs="Arial"/>
          <w:b/>
          <w:color w:val="000000" w:themeColor="text1"/>
          <w:szCs w:val="20"/>
        </w:rPr>
        <w:t>Early Retirement (ER):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260"/>
        <w:gridCol w:w="1107"/>
        <w:gridCol w:w="1161"/>
      </w:tblGrid>
      <w:tr w:rsidR="00712420" w:rsidRPr="008A4AE8" w:rsidTr="00712420">
        <w:tc>
          <w:tcPr>
            <w:tcW w:w="1016" w:type="dxa"/>
            <w:shd w:val="clear" w:color="auto" w:fill="auto"/>
          </w:tcPr>
          <w:p w:rsidR="00712420" w:rsidRPr="008A4AE8" w:rsidRDefault="00712420" w:rsidP="00712420">
            <w:pPr>
              <w:rPr>
                <w:rFonts w:cs="Arial"/>
                <w:b/>
                <w:color w:val="000000" w:themeColor="text1"/>
                <w:szCs w:val="20"/>
              </w:rPr>
            </w:pPr>
          </w:p>
        </w:tc>
        <w:tc>
          <w:tcPr>
            <w:tcW w:w="1072" w:type="dxa"/>
            <w:shd w:val="clear" w:color="auto" w:fill="auto"/>
          </w:tcPr>
          <w:p w:rsidR="00712420" w:rsidRPr="008A4AE8" w:rsidRDefault="00712420" w:rsidP="00712420">
            <w:pPr>
              <w:rPr>
                <w:rFonts w:cs="Arial"/>
                <w:b/>
                <w:color w:val="000000" w:themeColor="text1"/>
                <w:szCs w:val="20"/>
              </w:rPr>
            </w:pPr>
          </w:p>
        </w:tc>
        <w:tc>
          <w:tcPr>
            <w:tcW w:w="939" w:type="dxa"/>
            <w:shd w:val="clear" w:color="auto" w:fill="auto"/>
          </w:tcPr>
          <w:p w:rsidR="00712420" w:rsidRPr="008A4AE8" w:rsidRDefault="00712420" w:rsidP="00712420">
            <w:pPr>
              <w:rPr>
                <w:rFonts w:cs="Arial"/>
                <w:b/>
                <w:color w:val="000000" w:themeColor="text1"/>
                <w:szCs w:val="20"/>
              </w:rPr>
            </w:pPr>
          </w:p>
        </w:tc>
        <w:tc>
          <w:tcPr>
            <w:tcW w:w="4281" w:type="dxa"/>
            <w:gridSpan w:val="3"/>
            <w:shd w:val="clear" w:color="auto" w:fill="auto"/>
          </w:tcPr>
          <w:p w:rsidR="00712420" w:rsidRPr="008A4AE8" w:rsidRDefault="00712420" w:rsidP="00712420">
            <w:pPr>
              <w:jc w:val="center"/>
              <w:rPr>
                <w:rFonts w:cs="Arial"/>
                <w:b/>
                <w:color w:val="000000" w:themeColor="text1"/>
                <w:szCs w:val="20"/>
              </w:rPr>
            </w:pPr>
            <w:r w:rsidRPr="008A4AE8">
              <w:rPr>
                <w:rFonts w:cs="Arial"/>
                <w:b/>
                <w:color w:val="000000" w:themeColor="text1"/>
                <w:szCs w:val="20"/>
              </w:rPr>
              <w:t>Costs ($)</w:t>
            </w:r>
          </w:p>
        </w:tc>
        <w:tc>
          <w:tcPr>
            <w:tcW w:w="1107" w:type="dxa"/>
            <w:shd w:val="clear" w:color="auto" w:fill="auto"/>
          </w:tcPr>
          <w:p w:rsidR="00712420" w:rsidRPr="008A4AE8" w:rsidRDefault="00712420" w:rsidP="00712420">
            <w:pPr>
              <w:rPr>
                <w:rFonts w:cs="Arial"/>
                <w:b/>
                <w:color w:val="000000" w:themeColor="text1"/>
                <w:szCs w:val="20"/>
              </w:rPr>
            </w:pPr>
          </w:p>
        </w:tc>
        <w:tc>
          <w:tcPr>
            <w:tcW w:w="0" w:type="auto"/>
            <w:shd w:val="clear" w:color="auto" w:fill="auto"/>
          </w:tcPr>
          <w:p w:rsidR="00712420" w:rsidRPr="008A4AE8" w:rsidRDefault="00712420" w:rsidP="00712420">
            <w:pPr>
              <w:rPr>
                <w:rFonts w:cs="Arial"/>
                <w:b/>
                <w:color w:val="000000" w:themeColor="text1"/>
                <w:szCs w:val="20"/>
              </w:rPr>
            </w:pPr>
          </w:p>
        </w:tc>
      </w:tr>
      <w:tr w:rsidR="00712420" w:rsidRPr="008A4AE8" w:rsidTr="00712420">
        <w:tc>
          <w:tcPr>
            <w:tcW w:w="1016" w:type="dxa"/>
            <w:shd w:val="clear" w:color="auto" w:fill="auto"/>
          </w:tcPr>
          <w:p w:rsidR="00712420" w:rsidRPr="008A4AE8" w:rsidRDefault="00712420" w:rsidP="00712420">
            <w:pPr>
              <w:rPr>
                <w:rFonts w:cs="Arial"/>
                <w:b/>
                <w:color w:val="000000" w:themeColor="text1"/>
                <w:szCs w:val="20"/>
              </w:rPr>
            </w:pPr>
            <w:r w:rsidRPr="008A4AE8">
              <w:rPr>
                <w:rFonts w:cs="Arial"/>
                <w:b/>
                <w:color w:val="000000" w:themeColor="text1"/>
                <w:szCs w:val="20"/>
              </w:rPr>
              <w:t xml:space="preserve">Building type  </w:t>
            </w:r>
          </w:p>
        </w:tc>
        <w:tc>
          <w:tcPr>
            <w:tcW w:w="1072" w:type="dxa"/>
            <w:shd w:val="clear" w:color="auto" w:fill="auto"/>
          </w:tcPr>
          <w:p w:rsidR="00712420" w:rsidRPr="008A4AE8" w:rsidRDefault="00712420" w:rsidP="00712420">
            <w:pPr>
              <w:rPr>
                <w:rFonts w:cs="Arial"/>
                <w:b/>
                <w:color w:val="000000" w:themeColor="text1"/>
                <w:szCs w:val="20"/>
              </w:rPr>
            </w:pPr>
            <w:r w:rsidRPr="008A4AE8">
              <w:rPr>
                <w:rFonts w:cs="Arial"/>
                <w:b/>
                <w:color w:val="000000" w:themeColor="text1"/>
                <w:szCs w:val="20"/>
              </w:rPr>
              <w:t xml:space="preserve">Bldg Vintage  </w:t>
            </w:r>
          </w:p>
        </w:tc>
        <w:tc>
          <w:tcPr>
            <w:tcW w:w="939" w:type="dxa"/>
            <w:shd w:val="clear" w:color="auto" w:fill="auto"/>
          </w:tcPr>
          <w:p w:rsidR="00712420" w:rsidRPr="008A4AE8" w:rsidRDefault="00712420" w:rsidP="00712420">
            <w:pPr>
              <w:rPr>
                <w:rFonts w:cs="Arial"/>
                <w:b/>
                <w:color w:val="000000" w:themeColor="text1"/>
                <w:szCs w:val="20"/>
              </w:rPr>
            </w:pPr>
            <w:r w:rsidRPr="008A4AE8">
              <w:rPr>
                <w:rFonts w:cs="Arial"/>
                <w:b/>
                <w:color w:val="000000" w:themeColor="text1"/>
                <w:szCs w:val="20"/>
              </w:rPr>
              <w:t xml:space="preserve">Climate Zone  </w:t>
            </w:r>
          </w:p>
        </w:tc>
        <w:tc>
          <w:tcPr>
            <w:tcW w:w="1401" w:type="dxa"/>
            <w:shd w:val="clear" w:color="auto" w:fill="auto"/>
          </w:tcPr>
          <w:p w:rsidR="00712420" w:rsidRPr="008A4AE8" w:rsidRDefault="00712420" w:rsidP="00712420">
            <w:pPr>
              <w:rPr>
                <w:rFonts w:cs="Arial"/>
                <w:b/>
                <w:color w:val="000000" w:themeColor="text1"/>
                <w:szCs w:val="20"/>
              </w:rPr>
            </w:pPr>
            <w:r w:rsidRPr="008A4AE8">
              <w:rPr>
                <w:rFonts w:cs="Arial"/>
                <w:b/>
                <w:color w:val="000000" w:themeColor="text1"/>
                <w:szCs w:val="20"/>
              </w:rPr>
              <w:t>Base Case</w:t>
            </w:r>
          </w:p>
        </w:tc>
        <w:tc>
          <w:tcPr>
            <w:tcW w:w="1620" w:type="dxa"/>
            <w:shd w:val="clear" w:color="auto" w:fill="auto"/>
          </w:tcPr>
          <w:p w:rsidR="00712420" w:rsidRPr="008A4AE8" w:rsidRDefault="00712420" w:rsidP="00712420">
            <w:pPr>
              <w:rPr>
                <w:rFonts w:cs="Arial"/>
                <w:b/>
                <w:color w:val="000000" w:themeColor="text1"/>
                <w:szCs w:val="20"/>
              </w:rPr>
            </w:pPr>
            <w:r w:rsidRPr="008A4AE8">
              <w:rPr>
                <w:rFonts w:cs="Arial"/>
                <w:b/>
                <w:color w:val="000000" w:themeColor="text1"/>
                <w:szCs w:val="20"/>
              </w:rPr>
              <w:t>Measure Case</w:t>
            </w:r>
          </w:p>
        </w:tc>
        <w:tc>
          <w:tcPr>
            <w:tcW w:w="1260" w:type="dxa"/>
            <w:shd w:val="clear" w:color="auto" w:fill="auto"/>
          </w:tcPr>
          <w:p w:rsidR="00712420" w:rsidRPr="008A4AE8" w:rsidRDefault="00712420" w:rsidP="00712420">
            <w:pPr>
              <w:rPr>
                <w:rFonts w:cs="Arial"/>
                <w:b/>
                <w:color w:val="000000" w:themeColor="text1"/>
                <w:szCs w:val="20"/>
              </w:rPr>
            </w:pPr>
            <w:r w:rsidRPr="008A4AE8">
              <w:rPr>
                <w:rFonts w:cs="Arial"/>
                <w:b/>
                <w:color w:val="000000" w:themeColor="text1"/>
                <w:szCs w:val="20"/>
              </w:rPr>
              <w:t xml:space="preserve">IMC </w:t>
            </w:r>
          </w:p>
        </w:tc>
        <w:tc>
          <w:tcPr>
            <w:tcW w:w="1107" w:type="dxa"/>
            <w:shd w:val="clear" w:color="auto" w:fill="auto"/>
          </w:tcPr>
          <w:p w:rsidR="00712420" w:rsidRPr="008A4AE8" w:rsidRDefault="00712420" w:rsidP="00712420">
            <w:pPr>
              <w:rPr>
                <w:rFonts w:cs="Arial"/>
                <w:b/>
                <w:color w:val="000000" w:themeColor="text1"/>
                <w:szCs w:val="20"/>
              </w:rPr>
            </w:pPr>
            <w:r w:rsidRPr="008A4AE8">
              <w:rPr>
                <w:rFonts w:cs="Arial"/>
                <w:b/>
                <w:color w:val="000000" w:themeColor="text1"/>
                <w:szCs w:val="20"/>
              </w:rPr>
              <w:t>DEER Version</w:t>
            </w:r>
          </w:p>
        </w:tc>
        <w:tc>
          <w:tcPr>
            <w:tcW w:w="0" w:type="auto"/>
            <w:shd w:val="clear" w:color="auto" w:fill="auto"/>
          </w:tcPr>
          <w:p w:rsidR="00712420" w:rsidRPr="008A4AE8" w:rsidRDefault="00712420" w:rsidP="00712420">
            <w:pPr>
              <w:rPr>
                <w:rFonts w:cs="Arial"/>
                <w:b/>
                <w:color w:val="000000" w:themeColor="text1"/>
                <w:szCs w:val="20"/>
              </w:rPr>
            </w:pPr>
            <w:r w:rsidRPr="008A4AE8">
              <w:rPr>
                <w:rFonts w:cs="Arial"/>
                <w:b/>
                <w:color w:val="000000" w:themeColor="text1"/>
                <w:szCs w:val="20"/>
              </w:rPr>
              <w:t>Impact IDs</w:t>
            </w:r>
          </w:p>
        </w:tc>
      </w:tr>
      <w:tr w:rsidR="00712420" w:rsidRPr="008A4AE8" w:rsidTr="00712420">
        <w:tc>
          <w:tcPr>
            <w:tcW w:w="1016" w:type="dxa"/>
            <w:shd w:val="clear" w:color="auto" w:fill="auto"/>
          </w:tcPr>
          <w:p w:rsidR="00712420" w:rsidRPr="0030509E" w:rsidRDefault="00712420" w:rsidP="00712420">
            <w:pPr>
              <w:rPr>
                <w:rFonts w:cs="Arial"/>
                <w:szCs w:val="20"/>
              </w:rPr>
            </w:pPr>
            <w:r w:rsidRPr="0030509E">
              <w:rPr>
                <w:rFonts w:cs="Arial"/>
                <w:szCs w:val="20"/>
              </w:rPr>
              <w:t>GRO</w:t>
            </w:r>
          </w:p>
        </w:tc>
        <w:tc>
          <w:tcPr>
            <w:tcW w:w="1072" w:type="dxa"/>
            <w:shd w:val="clear" w:color="auto" w:fill="auto"/>
          </w:tcPr>
          <w:p w:rsidR="00712420" w:rsidRPr="0030509E" w:rsidRDefault="00712420" w:rsidP="00712420">
            <w:pPr>
              <w:rPr>
                <w:rFonts w:cs="Arial"/>
                <w:szCs w:val="20"/>
              </w:rPr>
            </w:pPr>
            <w:r w:rsidRPr="0030509E">
              <w:rPr>
                <w:rFonts w:cs="Arial"/>
                <w:szCs w:val="20"/>
              </w:rPr>
              <w:t>ALL</w:t>
            </w:r>
          </w:p>
        </w:tc>
        <w:tc>
          <w:tcPr>
            <w:tcW w:w="939" w:type="dxa"/>
            <w:shd w:val="clear" w:color="auto" w:fill="auto"/>
          </w:tcPr>
          <w:p w:rsidR="00712420" w:rsidRPr="0030509E" w:rsidRDefault="00712420" w:rsidP="00712420">
            <w:pPr>
              <w:rPr>
                <w:rFonts w:cs="Arial"/>
                <w:szCs w:val="20"/>
              </w:rPr>
            </w:pPr>
            <w:r w:rsidRPr="0030509E">
              <w:rPr>
                <w:rFonts w:cs="Arial"/>
                <w:szCs w:val="20"/>
              </w:rPr>
              <w:t>ALL</w:t>
            </w:r>
          </w:p>
        </w:tc>
        <w:tc>
          <w:tcPr>
            <w:tcW w:w="1401" w:type="dxa"/>
            <w:shd w:val="clear" w:color="auto" w:fill="auto"/>
          </w:tcPr>
          <w:p w:rsidR="00712420" w:rsidRPr="0030509E" w:rsidRDefault="00712420" w:rsidP="00712420">
            <w:pPr>
              <w:rPr>
                <w:rFonts w:cs="Arial"/>
                <w:szCs w:val="20"/>
              </w:rPr>
            </w:pPr>
            <w:r w:rsidRPr="0030509E">
              <w:rPr>
                <w:rFonts w:cs="Arial"/>
                <w:szCs w:val="20"/>
              </w:rPr>
              <w:t>$0.00</w:t>
            </w:r>
          </w:p>
        </w:tc>
        <w:tc>
          <w:tcPr>
            <w:tcW w:w="1620" w:type="dxa"/>
            <w:shd w:val="clear" w:color="auto" w:fill="auto"/>
          </w:tcPr>
          <w:p w:rsidR="00712420" w:rsidRPr="0030509E" w:rsidRDefault="00712420" w:rsidP="00712420">
            <w:pPr>
              <w:rPr>
                <w:rFonts w:cs="Arial"/>
                <w:szCs w:val="20"/>
              </w:rPr>
            </w:pPr>
            <w:r w:rsidRPr="0030509E">
              <w:rPr>
                <w:rFonts w:cs="Arial"/>
                <w:szCs w:val="20"/>
              </w:rPr>
              <w:t>$748.93</w:t>
            </w:r>
          </w:p>
        </w:tc>
        <w:tc>
          <w:tcPr>
            <w:tcW w:w="1260" w:type="dxa"/>
            <w:shd w:val="clear" w:color="auto" w:fill="auto"/>
          </w:tcPr>
          <w:p w:rsidR="00712420" w:rsidRPr="0030509E" w:rsidRDefault="00712420" w:rsidP="00712420">
            <w:pPr>
              <w:rPr>
                <w:rFonts w:cs="Arial"/>
                <w:szCs w:val="20"/>
              </w:rPr>
            </w:pPr>
            <w:r w:rsidRPr="0030509E">
              <w:rPr>
                <w:rFonts w:cs="Arial"/>
                <w:szCs w:val="20"/>
              </w:rPr>
              <w:t>$748.93</w:t>
            </w:r>
          </w:p>
        </w:tc>
        <w:tc>
          <w:tcPr>
            <w:tcW w:w="1107" w:type="dxa"/>
            <w:shd w:val="clear" w:color="auto" w:fill="auto"/>
          </w:tcPr>
          <w:p w:rsidR="00712420" w:rsidRPr="0030509E" w:rsidRDefault="00712420" w:rsidP="00712420">
            <w:pPr>
              <w:rPr>
                <w:rFonts w:cs="Arial"/>
                <w:szCs w:val="20"/>
              </w:rPr>
            </w:pPr>
            <w:r w:rsidRPr="0030509E">
              <w:rPr>
                <w:rFonts w:cs="Arial"/>
                <w:szCs w:val="20"/>
              </w:rPr>
              <w:t>DEER 2008</w:t>
            </w:r>
          </w:p>
        </w:tc>
        <w:tc>
          <w:tcPr>
            <w:tcW w:w="0" w:type="auto"/>
            <w:shd w:val="clear" w:color="auto" w:fill="auto"/>
          </w:tcPr>
          <w:p w:rsidR="00712420" w:rsidRPr="0030509E" w:rsidRDefault="00712420" w:rsidP="00712420">
            <w:pPr>
              <w:rPr>
                <w:rFonts w:cs="Arial"/>
                <w:szCs w:val="20"/>
              </w:rPr>
            </w:pPr>
            <w:r w:rsidRPr="0030509E">
              <w:rPr>
                <w:rFonts w:cs="Arial"/>
                <w:szCs w:val="20"/>
              </w:rPr>
              <w:t>D03-211</w:t>
            </w:r>
          </w:p>
        </w:tc>
      </w:tr>
    </w:tbl>
    <w:p w:rsidR="00712420" w:rsidRPr="008A4AE8" w:rsidRDefault="00712420" w:rsidP="000A2526">
      <w:pPr>
        <w:rPr>
          <w:rFonts w:cs="Arial"/>
          <w:b/>
          <w:color w:val="000000" w:themeColor="text1"/>
          <w:szCs w:val="20"/>
        </w:rPr>
      </w:pPr>
    </w:p>
    <w:p w:rsidR="003C1FD1" w:rsidRPr="008F26C7" w:rsidRDefault="003C1FD1" w:rsidP="003C1FD1">
      <w:pPr>
        <w:tabs>
          <w:tab w:val="left" w:pos="6435"/>
        </w:tabs>
        <w:rPr>
          <w:rFonts w:cs="Arial"/>
          <w:b/>
          <w:szCs w:val="20"/>
        </w:rPr>
      </w:pPr>
      <w:r w:rsidRPr="008F26C7">
        <w:rPr>
          <w:rFonts w:cs="Arial"/>
          <w:b/>
          <w:szCs w:val="20"/>
        </w:rPr>
        <w:t xml:space="preserve">Net to Gross Value:        </w:t>
      </w:r>
    </w:p>
    <w:p w:rsidR="00BF3719" w:rsidRDefault="003C1FD1" w:rsidP="00D719E9">
      <w:pPr>
        <w:rPr>
          <w:rFonts w:cs="Arial"/>
          <w:b/>
          <w:szCs w:val="20"/>
        </w:rPr>
      </w:pPr>
      <w:r w:rsidRPr="008F26C7">
        <w:rPr>
          <w:rFonts w:cs="Arial"/>
          <w:b/>
          <w:szCs w:val="20"/>
        </w:rPr>
        <w:t>From DEER 2011 4.01</w:t>
      </w:r>
      <w:r w:rsidRPr="00B507A0">
        <w:rPr>
          <w:rFonts w:cs="Arial"/>
          <w:b/>
          <w:szCs w:val="20"/>
        </w:rPr>
        <w:t xml:space="preserve">  </w:t>
      </w:r>
    </w:p>
    <w:p w:rsidR="008F48E1" w:rsidRPr="008A4AE8" w:rsidRDefault="008F48E1" w:rsidP="00D719E9">
      <w:pPr>
        <w:rPr>
          <w:rFonts w:cs="Arial"/>
          <w:color w:val="000000" w:themeColor="text1"/>
          <w:szCs w:val="20"/>
        </w:rPr>
      </w:pPr>
    </w:p>
    <w:p w:rsidR="00D719E9" w:rsidRPr="009E498B" w:rsidRDefault="006C7E16" w:rsidP="00D719E9">
      <w:pPr>
        <w:rPr>
          <w:rFonts w:cs="Arial"/>
          <w:color w:val="000000" w:themeColor="text1"/>
          <w:szCs w:val="20"/>
        </w:rPr>
      </w:pPr>
      <w:r w:rsidRPr="009E498B">
        <w:rPr>
          <w:rFonts w:cs="Arial"/>
          <w:color w:val="000000" w:themeColor="text1"/>
          <w:szCs w:val="20"/>
        </w:rPr>
        <w:t xml:space="preserve">The table below </w:t>
      </w:r>
      <w:r w:rsidR="00D719E9" w:rsidRPr="009E498B">
        <w:rPr>
          <w:rFonts w:cs="Arial"/>
          <w:color w:val="000000" w:themeColor="text1"/>
          <w:szCs w:val="20"/>
        </w:rPr>
        <w:t>summarizes all applicable DEER based Net-to-Gross ratios for programs that may be used by this measure.</w:t>
      </w:r>
    </w:p>
    <w:p w:rsidR="00D719E9" w:rsidRPr="009E498B" w:rsidRDefault="00D719E9" w:rsidP="00D719E9">
      <w:pPr>
        <w:pStyle w:val="Caption"/>
        <w:keepNext/>
        <w:jc w:val="center"/>
        <w:rPr>
          <w:rFonts w:cs="Arial"/>
          <w:color w:val="000000" w:themeColor="text1"/>
        </w:rPr>
      </w:pPr>
    </w:p>
    <w:p w:rsidR="009C5CA7" w:rsidRDefault="003C1FD1" w:rsidP="00A002BD">
      <w:pPr>
        <w:pStyle w:val="Caption"/>
        <w:jc w:val="center"/>
      </w:pPr>
      <w:bookmarkStart w:id="25" w:name="_Toc389575459"/>
      <w:r w:rsidRPr="003C1FD1">
        <w:t xml:space="preserve">Table </w:t>
      </w:r>
      <w:r w:rsidRPr="009E498B">
        <w:rPr>
          <w:rFonts w:cs="Arial"/>
          <w:color w:val="000000" w:themeColor="text1"/>
        </w:rPr>
        <w:fldChar w:fldCharType="begin"/>
      </w:r>
      <w:r w:rsidRPr="009E498B">
        <w:rPr>
          <w:rFonts w:cs="Arial"/>
          <w:color w:val="000000" w:themeColor="text1"/>
        </w:rPr>
        <w:instrText xml:space="preserve"> SEQ Table \* ARABIC \s 1 </w:instrText>
      </w:r>
      <w:r w:rsidRPr="009E498B">
        <w:rPr>
          <w:rFonts w:cs="Arial"/>
          <w:color w:val="000000" w:themeColor="text1"/>
        </w:rPr>
        <w:fldChar w:fldCharType="separate"/>
      </w:r>
      <w:r w:rsidR="009B5288">
        <w:rPr>
          <w:rFonts w:cs="Arial"/>
          <w:noProof/>
          <w:color w:val="000000" w:themeColor="text1"/>
        </w:rPr>
        <w:t>2</w:t>
      </w:r>
      <w:r w:rsidRPr="009E498B">
        <w:rPr>
          <w:rFonts w:cs="Arial"/>
          <w:color w:val="000000" w:themeColor="text1"/>
        </w:rPr>
        <w:fldChar w:fldCharType="end"/>
      </w:r>
      <w:r>
        <w:rPr>
          <w:rFonts w:cs="Arial"/>
          <w:color w:val="000000" w:themeColor="text1"/>
        </w:rPr>
        <w:t xml:space="preserve"> </w:t>
      </w:r>
      <w:r w:rsidRPr="009E498B">
        <w:rPr>
          <w:rFonts w:cs="Arial"/>
          <w:color w:val="000000" w:themeColor="text1"/>
        </w:rPr>
        <w:t xml:space="preserve"> </w:t>
      </w:r>
      <w:r w:rsidRPr="003C1FD1">
        <w:t>DEER Net-to-Gross Ratios</w:t>
      </w:r>
      <w:bookmarkEnd w:id="25"/>
    </w:p>
    <w:tbl>
      <w:tblPr>
        <w:tblW w:w="4070" w:type="pct"/>
        <w:jc w:val="center"/>
        <w:tblInd w:w="54"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394"/>
        <w:gridCol w:w="990"/>
        <w:gridCol w:w="3062"/>
        <w:gridCol w:w="1349"/>
      </w:tblGrid>
      <w:tr w:rsidR="003C1FD1" w:rsidRPr="0000023C" w:rsidTr="00675692">
        <w:trPr>
          <w:jc w:val="center"/>
        </w:trPr>
        <w:tc>
          <w:tcPr>
            <w:tcW w:w="1536" w:type="pct"/>
            <w:shd w:val="clear" w:color="auto" w:fill="262626"/>
            <w:vAlign w:val="bottom"/>
          </w:tcPr>
          <w:p w:rsidR="003C1FD1" w:rsidRPr="00D43912" w:rsidRDefault="003C1FD1" w:rsidP="00675692">
            <w:pPr>
              <w:keepNext/>
              <w:keepLines/>
              <w:jc w:val="center"/>
              <w:rPr>
                <w:rFonts w:cs="Arial"/>
                <w:b/>
                <w:color w:val="F2F2F2"/>
              </w:rPr>
            </w:pPr>
          </w:p>
        </w:tc>
        <w:tc>
          <w:tcPr>
            <w:tcW w:w="635" w:type="pct"/>
            <w:shd w:val="clear" w:color="auto" w:fill="262626"/>
            <w:vAlign w:val="bottom"/>
          </w:tcPr>
          <w:p w:rsidR="003C1FD1" w:rsidRPr="00D43912" w:rsidRDefault="003C1FD1" w:rsidP="00675692">
            <w:pPr>
              <w:keepNext/>
              <w:keepLines/>
              <w:jc w:val="center"/>
              <w:rPr>
                <w:rFonts w:cs="Arial"/>
                <w:b/>
                <w:color w:val="F2F2F2"/>
              </w:rPr>
            </w:pPr>
          </w:p>
        </w:tc>
        <w:tc>
          <w:tcPr>
            <w:tcW w:w="2828" w:type="pct"/>
            <w:gridSpan w:val="2"/>
            <w:shd w:val="clear" w:color="auto" w:fill="262626"/>
            <w:vAlign w:val="bottom"/>
          </w:tcPr>
          <w:p w:rsidR="003C1FD1" w:rsidRPr="00D43912" w:rsidRDefault="003C1FD1" w:rsidP="00675692">
            <w:pPr>
              <w:keepNext/>
              <w:keepLines/>
              <w:jc w:val="center"/>
              <w:rPr>
                <w:rFonts w:cs="Arial"/>
                <w:b/>
                <w:color w:val="F2F2F2"/>
              </w:rPr>
            </w:pPr>
            <w:r w:rsidRPr="00D43912">
              <w:rPr>
                <w:rFonts w:cs="Arial"/>
                <w:b/>
                <w:color w:val="F2F2F2"/>
              </w:rPr>
              <w:t>DEER Spreadsheet</w:t>
            </w:r>
          </w:p>
        </w:tc>
      </w:tr>
      <w:tr w:rsidR="003C1FD1" w:rsidRPr="0000023C" w:rsidTr="00675692">
        <w:trPr>
          <w:jc w:val="center"/>
        </w:trPr>
        <w:tc>
          <w:tcPr>
            <w:tcW w:w="1536" w:type="pct"/>
            <w:shd w:val="pct5" w:color="000000" w:fill="FFFFFF"/>
            <w:vAlign w:val="bottom"/>
          </w:tcPr>
          <w:p w:rsidR="003C1FD1" w:rsidRPr="00D43912" w:rsidRDefault="003C1FD1" w:rsidP="00675692">
            <w:pPr>
              <w:keepNext/>
              <w:jc w:val="center"/>
              <w:rPr>
                <w:rFonts w:cs="Arial"/>
              </w:rPr>
            </w:pPr>
            <w:r w:rsidRPr="00D43912">
              <w:rPr>
                <w:rFonts w:cs="Arial"/>
              </w:rPr>
              <w:t>Program Approach</w:t>
            </w:r>
          </w:p>
        </w:tc>
        <w:tc>
          <w:tcPr>
            <w:tcW w:w="635" w:type="pct"/>
            <w:shd w:val="pct5" w:color="000000" w:fill="FFFFFF"/>
            <w:vAlign w:val="bottom"/>
          </w:tcPr>
          <w:p w:rsidR="003C1FD1" w:rsidRPr="00D43912" w:rsidRDefault="003C1FD1" w:rsidP="00675692">
            <w:pPr>
              <w:keepNext/>
              <w:jc w:val="center"/>
              <w:rPr>
                <w:rFonts w:eastAsia="Calibri" w:cs="Arial"/>
                <w:i/>
                <w:color w:val="FF0000"/>
              </w:rPr>
            </w:pPr>
            <w:r w:rsidRPr="00D43912">
              <w:rPr>
                <w:rFonts w:cs="Arial"/>
              </w:rPr>
              <w:t>NTG</w:t>
            </w:r>
          </w:p>
        </w:tc>
        <w:tc>
          <w:tcPr>
            <w:tcW w:w="1964" w:type="pct"/>
            <w:shd w:val="pct5" w:color="000000" w:fill="FFFFFF"/>
            <w:vAlign w:val="bottom"/>
          </w:tcPr>
          <w:p w:rsidR="003C1FD1" w:rsidRPr="00D43912" w:rsidRDefault="003C1FD1" w:rsidP="00675692">
            <w:pPr>
              <w:keepNext/>
              <w:jc w:val="center"/>
              <w:rPr>
                <w:rFonts w:eastAsia="Calibri" w:cs="Arial"/>
                <w:i/>
                <w:color w:val="FF0000"/>
              </w:rPr>
            </w:pPr>
            <w:r w:rsidRPr="00D43912">
              <w:rPr>
                <w:rFonts w:cs="Arial"/>
              </w:rPr>
              <w:t>File name</w:t>
            </w:r>
          </w:p>
        </w:tc>
        <w:tc>
          <w:tcPr>
            <w:tcW w:w="865" w:type="pct"/>
            <w:shd w:val="pct5" w:color="000000" w:fill="FFFFFF"/>
            <w:vAlign w:val="bottom"/>
          </w:tcPr>
          <w:p w:rsidR="003C1FD1" w:rsidRPr="00D43912" w:rsidRDefault="003C1FD1" w:rsidP="00675692">
            <w:pPr>
              <w:keepNext/>
              <w:jc w:val="center"/>
              <w:rPr>
                <w:rFonts w:eastAsia="Calibri" w:cs="Arial"/>
                <w:i/>
                <w:color w:val="FF0000"/>
              </w:rPr>
            </w:pPr>
            <w:r w:rsidRPr="00D43912">
              <w:rPr>
                <w:rFonts w:cs="Arial"/>
              </w:rPr>
              <w:t>Cell Number</w:t>
            </w:r>
          </w:p>
        </w:tc>
      </w:tr>
      <w:tr w:rsidR="003C1FD1" w:rsidRPr="0000023C" w:rsidTr="00675692">
        <w:trPr>
          <w:jc w:val="center"/>
        </w:trPr>
        <w:tc>
          <w:tcPr>
            <w:tcW w:w="1536" w:type="pct"/>
            <w:shd w:val="pct20" w:color="000000" w:fill="FFFFFF"/>
          </w:tcPr>
          <w:p w:rsidR="003C1FD1" w:rsidRPr="00D43912" w:rsidRDefault="003C1FD1" w:rsidP="00675692">
            <w:pPr>
              <w:jc w:val="center"/>
              <w:rPr>
                <w:rFonts w:cs="Arial"/>
                <w:szCs w:val="20"/>
              </w:rPr>
            </w:pPr>
            <w:r>
              <w:rPr>
                <w:rFonts w:cs="Arial"/>
                <w:szCs w:val="20"/>
              </w:rPr>
              <w:t>EnergySmart Grocer</w:t>
            </w:r>
          </w:p>
        </w:tc>
        <w:tc>
          <w:tcPr>
            <w:tcW w:w="635" w:type="pct"/>
            <w:shd w:val="pct20" w:color="000000" w:fill="FFFFFF"/>
          </w:tcPr>
          <w:p w:rsidR="003C1FD1" w:rsidRPr="00D43912" w:rsidRDefault="003C1FD1" w:rsidP="00675692">
            <w:pPr>
              <w:jc w:val="center"/>
              <w:rPr>
                <w:rFonts w:cs="Arial"/>
                <w:szCs w:val="20"/>
              </w:rPr>
            </w:pPr>
            <w:r>
              <w:rPr>
                <w:rFonts w:cs="Arial"/>
                <w:szCs w:val="20"/>
              </w:rPr>
              <w:t>0.60</w:t>
            </w:r>
          </w:p>
        </w:tc>
        <w:tc>
          <w:tcPr>
            <w:tcW w:w="1964" w:type="pct"/>
            <w:shd w:val="pct20" w:color="000000" w:fill="FFFFFF"/>
          </w:tcPr>
          <w:p w:rsidR="003C1FD1" w:rsidRPr="00D43912" w:rsidRDefault="003C1FD1" w:rsidP="00675692">
            <w:pPr>
              <w:jc w:val="center"/>
              <w:rPr>
                <w:rFonts w:cs="Arial"/>
                <w:szCs w:val="20"/>
              </w:rPr>
            </w:pPr>
            <w:r w:rsidRPr="00D43912">
              <w:rPr>
                <w:rFonts w:cs="Arial"/>
                <w:szCs w:val="20"/>
              </w:rPr>
              <w:t>DEER2011_NTGR_2012-05-16</w:t>
            </w:r>
          </w:p>
        </w:tc>
        <w:tc>
          <w:tcPr>
            <w:tcW w:w="865" w:type="pct"/>
            <w:shd w:val="pct20" w:color="000000" w:fill="FFFFFF"/>
          </w:tcPr>
          <w:p w:rsidR="003C1FD1" w:rsidRPr="00D43912" w:rsidRDefault="003C1FD1" w:rsidP="00675692">
            <w:pPr>
              <w:jc w:val="center"/>
              <w:rPr>
                <w:rFonts w:cs="Arial"/>
                <w:szCs w:val="20"/>
              </w:rPr>
            </w:pPr>
            <w:r>
              <w:rPr>
                <w:rFonts w:cs="Arial"/>
                <w:szCs w:val="20"/>
              </w:rPr>
              <w:t>T56</w:t>
            </w:r>
          </w:p>
        </w:tc>
      </w:tr>
    </w:tbl>
    <w:p w:rsidR="003C1FD1" w:rsidRPr="008A4AE8" w:rsidRDefault="003C1FD1" w:rsidP="009C5CA7">
      <w:pPr>
        <w:rPr>
          <w:rFonts w:cs="Arial"/>
          <w:color w:val="000000" w:themeColor="text1"/>
          <w:szCs w:val="20"/>
        </w:rPr>
      </w:pPr>
    </w:p>
    <w:p w:rsidR="00EC5973" w:rsidRPr="008A4AE8" w:rsidRDefault="00EC5973" w:rsidP="00FA595F">
      <w:pPr>
        <w:rPr>
          <w:b/>
          <w:color w:val="000000" w:themeColor="text1"/>
        </w:rPr>
      </w:pPr>
    </w:p>
    <w:p w:rsidR="0048008C" w:rsidRPr="009E498B" w:rsidRDefault="009C5CA7" w:rsidP="00FA595F">
      <w:pPr>
        <w:rPr>
          <w:rFonts w:cs="Arial"/>
          <w:i/>
          <w:color w:val="000000" w:themeColor="text1"/>
          <w:szCs w:val="20"/>
        </w:rPr>
      </w:pPr>
      <w:r w:rsidRPr="009E498B">
        <w:rPr>
          <w:rFonts w:cs="Arial"/>
          <w:b/>
          <w:color w:val="000000" w:themeColor="text1"/>
          <w:szCs w:val="20"/>
        </w:rPr>
        <w:t>Effective Useful Life</w:t>
      </w:r>
      <w:r w:rsidR="00D719E9" w:rsidRPr="009E498B">
        <w:rPr>
          <w:rFonts w:cs="Arial"/>
          <w:b/>
          <w:color w:val="000000" w:themeColor="text1"/>
          <w:szCs w:val="20"/>
        </w:rPr>
        <w:t xml:space="preserve"> / Remaining Useful Life</w:t>
      </w:r>
      <w:r w:rsidRPr="009E498B">
        <w:rPr>
          <w:rFonts w:cs="Arial"/>
          <w:b/>
          <w:color w:val="000000" w:themeColor="text1"/>
          <w:szCs w:val="20"/>
        </w:rPr>
        <w:t>:</w:t>
      </w:r>
      <w:r w:rsidRPr="009E498B">
        <w:rPr>
          <w:rFonts w:cs="Arial"/>
          <w:color w:val="000000" w:themeColor="text1"/>
          <w:szCs w:val="20"/>
        </w:rPr>
        <w:t xml:space="preserve">  </w:t>
      </w:r>
    </w:p>
    <w:p w:rsidR="00FC2999" w:rsidRPr="009E498B" w:rsidRDefault="00FC2999" w:rsidP="006C7E16">
      <w:pPr>
        <w:rPr>
          <w:rFonts w:cs="Arial"/>
          <w:color w:val="000000" w:themeColor="text1"/>
          <w:szCs w:val="20"/>
        </w:rPr>
      </w:pPr>
      <w:r w:rsidRPr="009E498B">
        <w:rPr>
          <w:rFonts w:cs="Arial"/>
          <w:color w:val="000000" w:themeColor="text1"/>
          <w:szCs w:val="20"/>
        </w:rPr>
        <w:t>The Effective Useful Life estimates were downloaded from DEER directly, they match the intended measures for climate zones and building types and ages.</w:t>
      </w:r>
    </w:p>
    <w:p w:rsidR="00984ADD" w:rsidRPr="008A4AE8" w:rsidRDefault="00984ADD" w:rsidP="00DE0F64">
      <w:pPr>
        <w:ind w:left="360"/>
        <w:rPr>
          <w:rFonts w:cs="Arial"/>
          <w:color w:val="000000" w:themeColor="text1"/>
          <w:szCs w:val="20"/>
        </w:rPr>
      </w:pPr>
    </w:p>
    <w:p w:rsidR="00984ADD" w:rsidRDefault="00984ADD" w:rsidP="00984ADD">
      <w:pPr>
        <w:rPr>
          <w:rFonts w:cs="Arial"/>
          <w:b/>
          <w:color w:val="000000" w:themeColor="text1"/>
          <w:szCs w:val="20"/>
        </w:rPr>
      </w:pPr>
      <w:r w:rsidRPr="008A4AE8">
        <w:rPr>
          <w:rFonts w:cs="Arial"/>
          <w:b/>
          <w:color w:val="000000" w:themeColor="text1"/>
          <w:szCs w:val="20"/>
        </w:rPr>
        <w:t>Replace on Burnout (ROB):</w:t>
      </w:r>
    </w:p>
    <w:p w:rsidR="003C1FD1" w:rsidRPr="008A4AE8" w:rsidRDefault="003C1FD1" w:rsidP="00984ADD">
      <w:pPr>
        <w:rPr>
          <w:rFonts w:cs="Arial"/>
          <w:b/>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228"/>
      </w:tblGrid>
      <w:tr w:rsidR="004D7301" w:rsidRPr="008A4AE8" w:rsidTr="004D7301">
        <w:tc>
          <w:tcPr>
            <w:tcW w:w="0" w:type="auto"/>
            <w:shd w:val="clear" w:color="auto" w:fill="auto"/>
          </w:tcPr>
          <w:p w:rsidR="004D7301" w:rsidRPr="008A4AE8" w:rsidRDefault="004D7301" w:rsidP="00FC2999">
            <w:pPr>
              <w:rPr>
                <w:rFonts w:cs="Arial"/>
                <w:b/>
                <w:color w:val="000000" w:themeColor="text1"/>
                <w:szCs w:val="20"/>
              </w:rPr>
            </w:pPr>
            <w:r w:rsidRPr="008A4AE8">
              <w:rPr>
                <w:rFonts w:cs="Arial"/>
                <w:b/>
                <w:color w:val="000000" w:themeColor="text1"/>
                <w:szCs w:val="20"/>
              </w:rPr>
              <w:t xml:space="preserve">Building type  </w:t>
            </w:r>
          </w:p>
        </w:tc>
        <w:tc>
          <w:tcPr>
            <w:tcW w:w="0" w:type="auto"/>
            <w:shd w:val="clear" w:color="auto" w:fill="auto"/>
          </w:tcPr>
          <w:p w:rsidR="004D7301" w:rsidRPr="008A4AE8" w:rsidRDefault="004D7301" w:rsidP="00FC2999">
            <w:pPr>
              <w:rPr>
                <w:rFonts w:cs="Arial"/>
                <w:b/>
                <w:color w:val="000000" w:themeColor="text1"/>
                <w:szCs w:val="20"/>
              </w:rPr>
            </w:pPr>
            <w:r w:rsidRPr="008A4AE8">
              <w:rPr>
                <w:rFonts w:cs="Arial"/>
                <w:b/>
                <w:color w:val="000000" w:themeColor="text1"/>
                <w:szCs w:val="20"/>
              </w:rPr>
              <w:t xml:space="preserve">Bldg Vintage  </w:t>
            </w:r>
          </w:p>
        </w:tc>
        <w:tc>
          <w:tcPr>
            <w:tcW w:w="0" w:type="auto"/>
            <w:shd w:val="clear" w:color="auto" w:fill="auto"/>
          </w:tcPr>
          <w:p w:rsidR="004D7301" w:rsidRPr="008A4AE8" w:rsidRDefault="004D7301" w:rsidP="00FC2999">
            <w:pPr>
              <w:rPr>
                <w:rFonts w:cs="Arial"/>
                <w:b/>
                <w:color w:val="000000" w:themeColor="text1"/>
                <w:szCs w:val="20"/>
              </w:rPr>
            </w:pPr>
            <w:r w:rsidRPr="008A4AE8">
              <w:rPr>
                <w:rFonts w:cs="Arial"/>
                <w:b/>
                <w:color w:val="000000" w:themeColor="text1"/>
                <w:szCs w:val="20"/>
              </w:rPr>
              <w:t xml:space="preserve">Climate Zone  </w:t>
            </w:r>
          </w:p>
        </w:tc>
        <w:tc>
          <w:tcPr>
            <w:tcW w:w="0" w:type="auto"/>
            <w:shd w:val="clear" w:color="auto" w:fill="auto"/>
          </w:tcPr>
          <w:p w:rsidR="004D7301" w:rsidRPr="008A4AE8" w:rsidRDefault="004D7301" w:rsidP="00FC2999">
            <w:pPr>
              <w:rPr>
                <w:rFonts w:cs="Arial"/>
                <w:b/>
                <w:color w:val="000000" w:themeColor="text1"/>
                <w:szCs w:val="20"/>
              </w:rPr>
            </w:pPr>
            <w:r w:rsidRPr="008A4AE8">
              <w:rPr>
                <w:rFonts w:cs="Arial"/>
                <w:b/>
                <w:color w:val="000000" w:themeColor="text1"/>
                <w:szCs w:val="20"/>
              </w:rPr>
              <w:t>EUL (yrs)</w:t>
            </w:r>
          </w:p>
        </w:tc>
        <w:tc>
          <w:tcPr>
            <w:tcW w:w="0" w:type="auto"/>
          </w:tcPr>
          <w:p w:rsidR="004D7301" w:rsidRPr="008A4AE8" w:rsidRDefault="004D7301" w:rsidP="00FC2999">
            <w:pPr>
              <w:rPr>
                <w:rFonts w:cs="Arial"/>
                <w:b/>
                <w:color w:val="000000" w:themeColor="text1"/>
                <w:szCs w:val="20"/>
              </w:rPr>
            </w:pPr>
            <w:r w:rsidRPr="008A4AE8">
              <w:rPr>
                <w:rFonts w:cs="Arial"/>
                <w:b/>
                <w:color w:val="000000" w:themeColor="text1"/>
                <w:szCs w:val="20"/>
              </w:rPr>
              <w:t>RUL (yrs)</w:t>
            </w:r>
          </w:p>
        </w:tc>
        <w:tc>
          <w:tcPr>
            <w:tcW w:w="0" w:type="auto"/>
            <w:shd w:val="clear" w:color="auto" w:fill="auto"/>
          </w:tcPr>
          <w:p w:rsidR="004D7301" w:rsidRPr="008A4AE8" w:rsidRDefault="004D7301" w:rsidP="00FC2999">
            <w:pPr>
              <w:rPr>
                <w:rFonts w:cs="Arial"/>
                <w:b/>
                <w:color w:val="000000" w:themeColor="text1"/>
                <w:szCs w:val="20"/>
              </w:rPr>
            </w:pPr>
            <w:r w:rsidRPr="008A4AE8">
              <w:rPr>
                <w:rFonts w:cs="Arial"/>
                <w:b/>
                <w:color w:val="000000" w:themeColor="text1"/>
                <w:szCs w:val="20"/>
              </w:rPr>
              <w:t>DEER Version</w:t>
            </w:r>
          </w:p>
        </w:tc>
        <w:tc>
          <w:tcPr>
            <w:tcW w:w="0" w:type="auto"/>
            <w:shd w:val="clear" w:color="auto" w:fill="auto"/>
          </w:tcPr>
          <w:p w:rsidR="004D7301" w:rsidRPr="008A4AE8" w:rsidRDefault="004D7301" w:rsidP="00FC2999">
            <w:pPr>
              <w:rPr>
                <w:rFonts w:cs="Arial"/>
                <w:b/>
                <w:color w:val="000000" w:themeColor="text1"/>
                <w:szCs w:val="20"/>
              </w:rPr>
            </w:pPr>
            <w:r w:rsidRPr="008A4AE8">
              <w:rPr>
                <w:rFonts w:cs="Arial"/>
                <w:b/>
                <w:color w:val="000000" w:themeColor="text1"/>
                <w:szCs w:val="20"/>
              </w:rPr>
              <w:t>Impact IDs</w:t>
            </w:r>
          </w:p>
        </w:tc>
      </w:tr>
      <w:tr w:rsidR="004D7301" w:rsidRPr="008A4AE8" w:rsidTr="004D7301">
        <w:tc>
          <w:tcPr>
            <w:tcW w:w="0" w:type="auto"/>
            <w:shd w:val="clear" w:color="auto" w:fill="auto"/>
          </w:tcPr>
          <w:p w:rsidR="004D7301" w:rsidRPr="00A002BD" w:rsidRDefault="00EC5973" w:rsidP="00FC2999">
            <w:pPr>
              <w:rPr>
                <w:rFonts w:cs="Arial"/>
                <w:color w:val="000000" w:themeColor="text1"/>
                <w:szCs w:val="20"/>
              </w:rPr>
            </w:pPr>
            <w:r w:rsidRPr="00A002BD">
              <w:rPr>
                <w:rFonts w:cs="Arial"/>
                <w:color w:val="000000" w:themeColor="text1"/>
                <w:szCs w:val="20"/>
              </w:rPr>
              <w:t>GRO</w:t>
            </w:r>
          </w:p>
        </w:tc>
        <w:tc>
          <w:tcPr>
            <w:tcW w:w="0" w:type="auto"/>
            <w:shd w:val="clear" w:color="auto" w:fill="auto"/>
          </w:tcPr>
          <w:p w:rsidR="004D7301" w:rsidRPr="00A002BD" w:rsidRDefault="00EC5973" w:rsidP="00FC2999">
            <w:pPr>
              <w:rPr>
                <w:rFonts w:cs="Arial"/>
                <w:color w:val="000000" w:themeColor="text1"/>
                <w:szCs w:val="20"/>
              </w:rPr>
            </w:pPr>
            <w:r w:rsidRPr="00A002BD">
              <w:rPr>
                <w:rFonts w:cs="Arial"/>
                <w:color w:val="000000" w:themeColor="text1"/>
                <w:szCs w:val="20"/>
              </w:rPr>
              <w:t>ALL</w:t>
            </w:r>
          </w:p>
        </w:tc>
        <w:tc>
          <w:tcPr>
            <w:tcW w:w="0" w:type="auto"/>
            <w:shd w:val="clear" w:color="auto" w:fill="auto"/>
          </w:tcPr>
          <w:p w:rsidR="004D7301" w:rsidRPr="00A002BD" w:rsidRDefault="00EC5973" w:rsidP="00FC2999">
            <w:pPr>
              <w:rPr>
                <w:rFonts w:cs="Arial"/>
                <w:color w:val="000000" w:themeColor="text1"/>
                <w:szCs w:val="20"/>
              </w:rPr>
            </w:pPr>
            <w:r w:rsidRPr="00A002BD">
              <w:rPr>
                <w:rFonts w:cs="Arial"/>
                <w:color w:val="000000" w:themeColor="text1"/>
                <w:szCs w:val="20"/>
              </w:rPr>
              <w:t>ALL</w:t>
            </w:r>
          </w:p>
        </w:tc>
        <w:tc>
          <w:tcPr>
            <w:tcW w:w="0" w:type="auto"/>
            <w:shd w:val="clear" w:color="auto" w:fill="auto"/>
          </w:tcPr>
          <w:p w:rsidR="004D7301" w:rsidRPr="00A002BD" w:rsidRDefault="00473A56" w:rsidP="00FC2999">
            <w:pPr>
              <w:rPr>
                <w:rFonts w:cs="Arial"/>
                <w:color w:val="000000" w:themeColor="text1"/>
                <w:szCs w:val="20"/>
              </w:rPr>
            </w:pPr>
            <w:r w:rsidRPr="00A002BD">
              <w:rPr>
                <w:rFonts w:cs="Arial"/>
                <w:color w:val="000000" w:themeColor="text1"/>
                <w:szCs w:val="20"/>
              </w:rPr>
              <w:t>15</w:t>
            </w:r>
          </w:p>
        </w:tc>
        <w:tc>
          <w:tcPr>
            <w:tcW w:w="0" w:type="auto"/>
          </w:tcPr>
          <w:p w:rsidR="004D7301" w:rsidRPr="00A002BD" w:rsidRDefault="00EC5973" w:rsidP="00FC2999">
            <w:pPr>
              <w:rPr>
                <w:rFonts w:cs="Arial"/>
                <w:color w:val="000000" w:themeColor="text1"/>
                <w:szCs w:val="20"/>
              </w:rPr>
            </w:pPr>
            <w:r w:rsidRPr="00A002BD">
              <w:rPr>
                <w:rFonts w:cs="Arial"/>
                <w:color w:val="000000" w:themeColor="text1"/>
                <w:szCs w:val="20"/>
              </w:rPr>
              <w:t>N/A</w:t>
            </w:r>
          </w:p>
        </w:tc>
        <w:tc>
          <w:tcPr>
            <w:tcW w:w="0" w:type="auto"/>
            <w:shd w:val="clear" w:color="auto" w:fill="auto"/>
          </w:tcPr>
          <w:p w:rsidR="004D7301" w:rsidRPr="00A002BD" w:rsidRDefault="00EC5973" w:rsidP="00FC2999">
            <w:pPr>
              <w:rPr>
                <w:rFonts w:cs="Arial"/>
                <w:color w:val="000000" w:themeColor="text1"/>
                <w:szCs w:val="20"/>
              </w:rPr>
            </w:pPr>
            <w:r w:rsidRPr="00A002BD">
              <w:rPr>
                <w:rFonts w:cs="Arial"/>
                <w:color w:val="000000" w:themeColor="text1"/>
                <w:szCs w:val="20"/>
              </w:rPr>
              <w:t>DEER 2008</w:t>
            </w:r>
          </w:p>
        </w:tc>
        <w:tc>
          <w:tcPr>
            <w:tcW w:w="0" w:type="auto"/>
            <w:shd w:val="clear" w:color="auto" w:fill="auto"/>
          </w:tcPr>
          <w:p w:rsidR="004D7301" w:rsidRPr="00A002BD" w:rsidRDefault="00EC5973" w:rsidP="000A2526">
            <w:pPr>
              <w:rPr>
                <w:rFonts w:cs="Arial"/>
                <w:color w:val="000000" w:themeColor="text1"/>
                <w:szCs w:val="20"/>
              </w:rPr>
            </w:pPr>
            <w:r w:rsidRPr="00A002BD">
              <w:rPr>
                <w:rFonts w:cs="Arial"/>
                <w:color w:val="000000" w:themeColor="text1"/>
                <w:szCs w:val="20"/>
              </w:rPr>
              <w:t>D03-2</w:t>
            </w:r>
            <w:r w:rsidR="000A2526" w:rsidRPr="00A002BD">
              <w:rPr>
                <w:rFonts w:cs="Arial"/>
                <w:color w:val="000000" w:themeColor="text1"/>
                <w:szCs w:val="20"/>
              </w:rPr>
              <w:t>11</w:t>
            </w:r>
          </w:p>
        </w:tc>
      </w:tr>
    </w:tbl>
    <w:p w:rsidR="008F48E1" w:rsidRPr="008A4AE8" w:rsidRDefault="008F48E1" w:rsidP="00806070">
      <w:pPr>
        <w:rPr>
          <w:rFonts w:cs="Arial"/>
          <w:b/>
          <w:i/>
          <w:color w:val="000000" w:themeColor="text1"/>
        </w:rPr>
      </w:pPr>
    </w:p>
    <w:p w:rsidR="00984ADD" w:rsidRDefault="00984ADD" w:rsidP="00984ADD">
      <w:pPr>
        <w:rPr>
          <w:rFonts w:cs="Arial"/>
          <w:b/>
          <w:color w:val="000000" w:themeColor="text1"/>
          <w:szCs w:val="20"/>
        </w:rPr>
      </w:pPr>
      <w:r w:rsidRPr="008A4AE8">
        <w:rPr>
          <w:rFonts w:cs="Arial"/>
          <w:b/>
          <w:color w:val="000000" w:themeColor="text1"/>
          <w:szCs w:val="20"/>
        </w:rPr>
        <w:t>Early Retirement (ER):</w:t>
      </w:r>
    </w:p>
    <w:p w:rsidR="003C1FD1" w:rsidRPr="008A4AE8" w:rsidRDefault="003C1FD1" w:rsidP="00984ADD">
      <w:pPr>
        <w:rPr>
          <w:rFonts w:cs="Arial"/>
          <w:b/>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228"/>
      </w:tblGrid>
      <w:tr w:rsidR="00984ADD" w:rsidRPr="008A4AE8" w:rsidTr="00F41221">
        <w:tc>
          <w:tcPr>
            <w:tcW w:w="0" w:type="auto"/>
            <w:shd w:val="clear" w:color="auto" w:fill="auto"/>
          </w:tcPr>
          <w:p w:rsidR="00984ADD" w:rsidRPr="008A4AE8" w:rsidRDefault="00984ADD" w:rsidP="00F41221">
            <w:pPr>
              <w:rPr>
                <w:rFonts w:cs="Arial"/>
                <w:b/>
                <w:color w:val="000000" w:themeColor="text1"/>
                <w:szCs w:val="20"/>
              </w:rPr>
            </w:pPr>
            <w:r w:rsidRPr="008A4AE8">
              <w:rPr>
                <w:rFonts w:cs="Arial"/>
                <w:b/>
                <w:color w:val="000000" w:themeColor="text1"/>
                <w:szCs w:val="20"/>
              </w:rPr>
              <w:t xml:space="preserve">Building type  </w:t>
            </w:r>
          </w:p>
        </w:tc>
        <w:tc>
          <w:tcPr>
            <w:tcW w:w="0" w:type="auto"/>
            <w:shd w:val="clear" w:color="auto" w:fill="auto"/>
          </w:tcPr>
          <w:p w:rsidR="00984ADD" w:rsidRPr="008A4AE8" w:rsidRDefault="00984ADD" w:rsidP="00F41221">
            <w:pPr>
              <w:rPr>
                <w:rFonts w:cs="Arial"/>
                <w:b/>
                <w:color w:val="000000" w:themeColor="text1"/>
                <w:szCs w:val="20"/>
              </w:rPr>
            </w:pPr>
            <w:r w:rsidRPr="008A4AE8">
              <w:rPr>
                <w:rFonts w:cs="Arial"/>
                <w:b/>
                <w:color w:val="000000" w:themeColor="text1"/>
                <w:szCs w:val="20"/>
              </w:rPr>
              <w:t xml:space="preserve">Bldg Vintage  </w:t>
            </w:r>
          </w:p>
        </w:tc>
        <w:tc>
          <w:tcPr>
            <w:tcW w:w="0" w:type="auto"/>
            <w:shd w:val="clear" w:color="auto" w:fill="auto"/>
          </w:tcPr>
          <w:p w:rsidR="00984ADD" w:rsidRPr="008A4AE8" w:rsidRDefault="00984ADD" w:rsidP="00F41221">
            <w:pPr>
              <w:rPr>
                <w:rFonts w:cs="Arial"/>
                <w:b/>
                <w:color w:val="000000" w:themeColor="text1"/>
                <w:szCs w:val="20"/>
              </w:rPr>
            </w:pPr>
            <w:r w:rsidRPr="008A4AE8">
              <w:rPr>
                <w:rFonts w:cs="Arial"/>
                <w:b/>
                <w:color w:val="000000" w:themeColor="text1"/>
                <w:szCs w:val="20"/>
              </w:rPr>
              <w:t xml:space="preserve">Climate Zone  </w:t>
            </w:r>
          </w:p>
        </w:tc>
        <w:tc>
          <w:tcPr>
            <w:tcW w:w="0" w:type="auto"/>
            <w:shd w:val="clear" w:color="auto" w:fill="auto"/>
          </w:tcPr>
          <w:p w:rsidR="00984ADD" w:rsidRPr="008A4AE8" w:rsidRDefault="00984ADD" w:rsidP="00F41221">
            <w:pPr>
              <w:rPr>
                <w:rFonts w:cs="Arial"/>
                <w:b/>
                <w:color w:val="000000" w:themeColor="text1"/>
                <w:szCs w:val="20"/>
              </w:rPr>
            </w:pPr>
            <w:r w:rsidRPr="008A4AE8">
              <w:rPr>
                <w:rFonts w:cs="Arial"/>
                <w:b/>
                <w:color w:val="000000" w:themeColor="text1"/>
                <w:szCs w:val="20"/>
              </w:rPr>
              <w:t>EUL (yrs)</w:t>
            </w:r>
          </w:p>
        </w:tc>
        <w:tc>
          <w:tcPr>
            <w:tcW w:w="0" w:type="auto"/>
          </w:tcPr>
          <w:p w:rsidR="00984ADD" w:rsidRPr="008A4AE8" w:rsidRDefault="00984ADD" w:rsidP="00F41221">
            <w:pPr>
              <w:rPr>
                <w:rFonts w:cs="Arial"/>
                <w:b/>
                <w:color w:val="000000" w:themeColor="text1"/>
                <w:szCs w:val="20"/>
              </w:rPr>
            </w:pPr>
            <w:r w:rsidRPr="008A4AE8">
              <w:rPr>
                <w:rFonts w:cs="Arial"/>
                <w:b/>
                <w:color w:val="000000" w:themeColor="text1"/>
                <w:szCs w:val="20"/>
              </w:rPr>
              <w:t>RUL (yrs)</w:t>
            </w:r>
          </w:p>
        </w:tc>
        <w:tc>
          <w:tcPr>
            <w:tcW w:w="0" w:type="auto"/>
            <w:shd w:val="clear" w:color="auto" w:fill="auto"/>
          </w:tcPr>
          <w:p w:rsidR="00984ADD" w:rsidRPr="008A4AE8" w:rsidRDefault="00984ADD" w:rsidP="00F41221">
            <w:pPr>
              <w:rPr>
                <w:rFonts w:cs="Arial"/>
                <w:b/>
                <w:color w:val="000000" w:themeColor="text1"/>
                <w:szCs w:val="20"/>
              </w:rPr>
            </w:pPr>
            <w:r w:rsidRPr="008A4AE8">
              <w:rPr>
                <w:rFonts w:cs="Arial"/>
                <w:b/>
                <w:color w:val="000000" w:themeColor="text1"/>
                <w:szCs w:val="20"/>
              </w:rPr>
              <w:t>DEER Version</w:t>
            </w:r>
          </w:p>
        </w:tc>
        <w:tc>
          <w:tcPr>
            <w:tcW w:w="0" w:type="auto"/>
            <w:shd w:val="clear" w:color="auto" w:fill="auto"/>
          </w:tcPr>
          <w:p w:rsidR="00984ADD" w:rsidRPr="008A4AE8" w:rsidRDefault="00984ADD" w:rsidP="00F41221">
            <w:pPr>
              <w:rPr>
                <w:rFonts w:cs="Arial"/>
                <w:b/>
                <w:color w:val="000000" w:themeColor="text1"/>
                <w:szCs w:val="20"/>
              </w:rPr>
            </w:pPr>
            <w:r w:rsidRPr="008A4AE8">
              <w:rPr>
                <w:rFonts w:cs="Arial"/>
                <w:b/>
                <w:color w:val="000000" w:themeColor="text1"/>
                <w:szCs w:val="20"/>
              </w:rPr>
              <w:t>Impact IDs</w:t>
            </w:r>
          </w:p>
        </w:tc>
      </w:tr>
      <w:tr w:rsidR="00984ADD" w:rsidRPr="008A4AE8" w:rsidTr="00F41221">
        <w:tc>
          <w:tcPr>
            <w:tcW w:w="0" w:type="auto"/>
            <w:shd w:val="clear" w:color="auto" w:fill="auto"/>
          </w:tcPr>
          <w:p w:rsidR="00984ADD" w:rsidRPr="00A002BD" w:rsidRDefault="00984ADD" w:rsidP="00F41221">
            <w:pPr>
              <w:rPr>
                <w:rFonts w:cs="Arial"/>
                <w:color w:val="000000" w:themeColor="text1"/>
                <w:szCs w:val="20"/>
              </w:rPr>
            </w:pPr>
            <w:r w:rsidRPr="00A002BD">
              <w:rPr>
                <w:rFonts w:cs="Arial"/>
                <w:color w:val="000000" w:themeColor="text1"/>
                <w:szCs w:val="20"/>
              </w:rPr>
              <w:t>GRO</w:t>
            </w:r>
          </w:p>
        </w:tc>
        <w:tc>
          <w:tcPr>
            <w:tcW w:w="0" w:type="auto"/>
            <w:shd w:val="clear" w:color="auto" w:fill="auto"/>
          </w:tcPr>
          <w:p w:rsidR="00984ADD" w:rsidRPr="00A002BD" w:rsidRDefault="00984ADD" w:rsidP="00F41221">
            <w:pPr>
              <w:rPr>
                <w:rFonts w:cs="Arial"/>
                <w:color w:val="000000" w:themeColor="text1"/>
                <w:szCs w:val="20"/>
              </w:rPr>
            </w:pPr>
            <w:r w:rsidRPr="00A002BD">
              <w:rPr>
                <w:rFonts w:cs="Arial"/>
                <w:color w:val="000000" w:themeColor="text1"/>
                <w:szCs w:val="20"/>
              </w:rPr>
              <w:t>ALL</w:t>
            </w:r>
          </w:p>
        </w:tc>
        <w:tc>
          <w:tcPr>
            <w:tcW w:w="0" w:type="auto"/>
            <w:shd w:val="clear" w:color="auto" w:fill="auto"/>
          </w:tcPr>
          <w:p w:rsidR="00984ADD" w:rsidRPr="00A002BD" w:rsidRDefault="00984ADD" w:rsidP="00F41221">
            <w:pPr>
              <w:rPr>
                <w:rFonts w:cs="Arial"/>
                <w:color w:val="000000" w:themeColor="text1"/>
                <w:szCs w:val="20"/>
              </w:rPr>
            </w:pPr>
            <w:r w:rsidRPr="00A002BD">
              <w:rPr>
                <w:rFonts w:cs="Arial"/>
                <w:color w:val="000000" w:themeColor="text1"/>
                <w:szCs w:val="20"/>
              </w:rPr>
              <w:t>ALL</w:t>
            </w:r>
          </w:p>
        </w:tc>
        <w:tc>
          <w:tcPr>
            <w:tcW w:w="0" w:type="auto"/>
            <w:shd w:val="clear" w:color="auto" w:fill="auto"/>
          </w:tcPr>
          <w:p w:rsidR="00984ADD" w:rsidRPr="00A002BD" w:rsidRDefault="00473A56" w:rsidP="00F41221">
            <w:pPr>
              <w:rPr>
                <w:rFonts w:cs="Arial"/>
                <w:color w:val="000000" w:themeColor="text1"/>
                <w:szCs w:val="20"/>
              </w:rPr>
            </w:pPr>
            <w:r w:rsidRPr="00A002BD">
              <w:rPr>
                <w:rFonts w:cs="Arial"/>
                <w:color w:val="000000" w:themeColor="text1"/>
                <w:szCs w:val="20"/>
              </w:rPr>
              <w:t>5</w:t>
            </w:r>
          </w:p>
        </w:tc>
        <w:tc>
          <w:tcPr>
            <w:tcW w:w="0" w:type="auto"/>
          </w:tcPr>
          <w:p w:rsidR="00984ADD" w:rsidRPr="00A002BD" w:rsidRDefault="00473A56" w:rsidP="00F41221">
            <w:pPr>
              <w:rPr>
                <w:rFonts w:cs="Arial"/>
                <w:color w:val="000000" w:themeColor="text1"/>
                <w:szCs w:val="20"/>
              </w:rPr>
            </w:pPr>
            <w:r w:rsidRPr="00A002BD">
              <w:rPr>
                <w:rFonts w:cs="Arial"/>
                <w:color w:val="000000" w:themeColor="text1"/>
                <w:szCs w:val="20"/>
              </w:rPr>
              <w:t>10</w:t>
            </w:r>
          </w:p>
        </w:tc>
        <w:tc>
          <w:tcPr>
            <w:tcW w:w="0" w:type="auto"/>
            <w:shd w:val="clear" w:color="auto" w:fill="auto"/>
          </w:tcPr>
          <w:p w:rsidR="00984ADD" w:rsidRPr="00A002BD" w:rsidRDefault="00984ADD" w:rsidP="00F41221">
            <w:pPr>
              <w:rPr>
                <w:rFonts w:cs="Arial"/>
                <w:color w:val="000000" w:themeColor="text1"/>
                <w:szCs w:val="20"/>
              </w:rPr>
            </w:pPr>
            <w:r w:rsidRPr="00A002BD">
              <w:rPr>
                <w:rFonts w:cs="Arial"/>
                <w:color w:val="000000" w:themeColor="text1"/>
                <w:szCs w:val="20"/>
              </w:rPr>
              <w:t>DEER 2008</w:t>
            </w:r>
          </w:p>
        </w:tc>
        <w:tc>
          <w:tcPr>
            <w:tcW w:w="0" w:type="auto"/>
            <w:shd w:val="clear" w:color="auto" w:fill="auto"/>
          </w:tcPr>
          <w:p w:rsidR="00984ADD" w:rsidRPr="00A002BD" w:rsidRDefault="00984ADD" w:rsidP="00F41221">
            <w:pPr>
              <w:rPr>
                <w:rFonts w:cs="Arial"/>
                <w:color w:val="000000" w:themeColor="text1"/>
                <w:szCs w:val="20"/>
              </w:rPr>
            </w:pPr>
            <w:r w:rsidRPr="00A002BD">
              <w:rPr>
                <w:rFonts w:cs="Arial"/>
                <w:color w:val="000000" w:themeColor="text1"/>
                <w:szCs w:val="20"/>
              </w:rPr>
              <w:t>D03-211</w:t>
            </w:r>
          </w:p>
        </w:tc>
      </w:tr>
    </w:tbl>
    <w:p w:rsidR="00984ADD" w:rsidRPr="008A4AE8" w:rsidRDefault="00984ADD" w:rsidP="00806070">
      <w:pPr>
        <w:rPr>
          <w:rFonts w:cs="Arial"/>
          <w:b/>
          <w:i/>
          <w:color w:val="000000" w:themeColor="text1"/>
        </w:rPr>
      </w:pPr>
    </w:p>
    <w:p w:rsidR="00473A56" w:rsidRDefault="00473A56" w:rsidP="00473A56">
      <w:pPr>
        <w:rPr>
          <w:rFonts w:cs="Arial"/>
          <w:b/>
          <w:color w:val="000000" w:themeColor="text1"/>
          <w:szCs w:val="20"/>
        </w:rPr>
      </w:pPr>
      <w:r w:rsidRPr="009E498B">
        <w:rPr>
          <w:rFonts w:cs="Arial"/>
          <w:b/>
          <w:color w:val="000000" w:themeColor="text1"/>
          <w:szCs w:val="20"/>
        </w:rPr>
        <w:t xml:space="preserve">In service rate:  </w:t>
      </w:r>
    </w:p>
    <w:p w:rsidR="003C1FD1" w:rsidRPr="009E498B" w:rsidRDefault="003C1FD1" w:rsidP="00473A56">
      <w:pPr>
        <w:rPr>
          <w:rFonts w:cs="Arial"/>
          <w:b/>
          <w:color w:val="000000" w:themeColor="text1"/>
          <w:szCs w:val="20"/>
        </w:rPr>
      </w:pPr>
    </w:p>
    <w:p w:rsidR="003C1FD1" w:rsidRDefault="00473A56" w:rsidP="006C7E16">
      <w:pPr>
        <w:rPr>
          <w:rFonts w:cs="Arial"/>
          <w:color w:val="000000" w:themeColor="text1"/>
          <w:szCs w:val="20"/>
        </w:rPr>
      </w:pPr>
      <w:r w:rsidRPr="009E498B">
        <w:rPr>
          <w:rFonts w:cs="Arial"/>
          <w:color w:val="000000" w:themeColor="text1"/>
          <w:szCs w:val="20"/>
        </w:rPr>
        <w:t>The in service rate is not listed in DEER 2011 for measure D03-227.  PECI estimates the ISR for this measure to be 1.</w:t>
      </w:r>
    </w:p>
    <w:p w:rsidR="00473A56" w:rsidRPr="009E498B" w:rsidRDefault="00473A56" w:rsidP="006C7E16">
      <w:pPr>
        <w:rPr>
          <w:rFonts w:cs="Arial"/>
          <w:color w:val="000000" w:themeColor="text1"/>
          <w:szCs w:val="20"/>
        </w:rPr>
      </w:pPr>
      <w:r w:rsidRPr="009E498B">
        <w:rPr>
          <w:rFonts w:cs="Arial"/>
          <w:color w:val="000000" w:themeColor="text1"/>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562"/>
        <w:gridCol w:w="1561"/>
        <w:gridCol w:w="1228"/>
      </w:tblGrid>
      <w:tr w:rsidR="00473A56" w:rsidRPr="008A4AE8" w:rsidTr="00473A56">
        <w:tc>
          <w:tcPr>
            <w:tcW w:w="0" w:type="auto"/>
            <w:shd w:val="clear" w:color="auto" w:fill="auto"/>
          </w:tcPr>
          <w:p w:rsidR="00473A56" w:rsidRPr="008A4AE8" w:rsidRDefault="00473A56" w:rsidP="00473A56">
            <w:pPr>
              <w:rPr>
                <w:rFonts w:cs="Arial"/>
                <w:b/>
                <w:color w:val="000000" w:themeColor="text1"/>
                <w:szCs w:val="20"/>
              </w:rPr>
            </w:pPr>
            <w:r w:rsidRPr="008A4AE8">
              <w:rPr>
                <w:rFonts w:cs="Arial"/>
                <w:b/>
                <w:color w:val="000000" w:themeColor="text1"/>
                <w:szCs w:val="20"/>
              </w:rPr>
              <w:t xml:space="preserve">Building type  </w:t>
            </w:r>
          </w:p>
        </w:tc>
        <w:tc>
          <w:tcPr>
            <w:tcW w:w="0" w:type="auto"/>
            <w:shd w:val="clear" w:color="auto" w:fill="auto"/>
          </w:tcPr>
          <w:p w:rsidR="00473A56" w:rsidRPr="008A4AE8" w:rsidRDefault="00473A56" w:rsidP="00473A56">
            <w:pPr>
              <w:rPr>
                <w:rFonts w:cs="Arial"/>
                <w:b/>
                <w:color w:val="000000" w:themeColor="text1"/>
                <w:szCs w:val="20"/>
              </w:rPr>
            </w:pPr>
            <w:r w:rsidRPr="008A4AE8">
              <w:rPr>
                <w:rFonts w:cs="Arial"/>
                <w:b/>
                <w:color w:val="000000" w:themeColor="text1"/>
                <w:szCs w:val="20"/>
              </w:rPr>
              <w:t xml:space="preserve">Bldg Vintage  </w:t>
            </w:r>
          </w:p>
        </w:tc>
        <w:tc>
          <w:tcPr>
            <w:tcW w:w="0" w:type="auto"/>
            <w:shd w:val="clear" w:color="auto" w:fill="auto"/>
          </w:tcPr>
          <w:p w:rsidR="00473A56" w:rsidRPr="008A4AE8" w:rsidRDefault="00473A56" w:rsidP="00473A56">
            <w:pPr>
              <w:rPr>
                <w:rFonts w:cs="Arial"/>
                <w:b/>
                <w:color w:val="000000" w:themeColor="text1"/>
                <w:szCs w:val="20"/>
              </w:rPr>
            </w:pPr>
            <w:r w:rsidRPr="008A4AE8">
              <w:rPr>
                <w:rFonts w:cs="Arial"/>
                <w:b/>
                <w:color w:val="000000" w:themeColor="text1"/>
                <w:szCs w:val="20"/>
              </w:rPr>
              <w:t xml:space="preserve">Climate Zone  </w:t>
            </w:r>
          </w:p>
        </w:tc>
        <w:tc>
          <w:tcPr>
            <w:tcW w:w="0" w:type="auto"/>
            <w:shd w:val="clear" w:color="auto" w:fill="auto"/>
          </w:tcPr>
          <w:p w:rsidR="00473A56" w:rsidRPr="008A4AE8" w:rsidRDefault="00473A56" w:rsidP="00473A56">
            <w:pPr>
              <w:rPr>
                <w:rFonts w:cs="Arial"/>
                <w:b/>
                <w:color w:val="000000" w:themeColor="text1"/>
                <w:szCs w:val="20"/>
              </w:rPr>
            </w:pPr>
            <w:r w:rsidRPr="008A4AE8">
              <w:rPr>
                <w:rFonts w:cs="Arial"/>
                <w:b/>
                <w:color w:val="000000" w:themeColor="text1"/>
                <w:szCs w:val="20"/>
              </w:rPr>
              <w:t>In service rate</w:t>
            </w:r>
          </w:p>
        </w:tc>
        <w:tc>
          <w:tcPr>
            <w:tcW w:w="0" w:type="auto"/>
            <w:shd w:val="clear" w:color="auto" w:fill="auto"/>
          </w:tcPr>
          <w:p w:rsidR="00473A56" w:rsidRPr="008A4AE8" w:rsidRDefault="00473A56" w:rsidP="00473A56">
            <w:pPr>
              <w:rPr>
                <w:rFonts w:cs="Arial"/>
                <w:b/>
                <w:color w:val="000000" w:themeColor="text1"/>
                <w:szCs w:val="20"/>
              </w:rPr>
            </w:pPr>
            <w:r w:rsidRPr="008A4AE8">
              <w:rPr>
                <w:rFonts w:cs="Arial"/>
                <w:b/>
                <w:color w:val="000000" w:themeColor="text1"/>
                <w:szCs w:val="20"/>
              </w:rPr>
              <w:t>DEER Version</w:t>
            </w:r>
          </w:p>
        </w:tc>
        <w:tc>
          <w:tcPr>
            <w:tcW w:w="0" w:type="auto"/>
            <w:shd w:val="clear" w:color="auto" w:fill="auto"/>
          </w:tcPr>
          <w:p w:rsidR="00473A56" w:rsidRPr="008A4AE8" w:rsidRDefault="00473A56" w:rsidP="00473A56">
            <w:pPr>
              <w:rPr>
                <w:rFonts w:cs="Arial"/>
                <w:b/>
                <w:color w:val="000000" w:themeColor="text1"/>
                <w:szCs w:val="20"/>
              </w:rPr>
            </w:pPr>
            <w:r w:rsidRPr="008A4AE8">
              <w:rPr>
                <w:rFonts w:cs="Arial"/>
                <w:b/>
                <w:color w:val="000000" w:themeColor="text1"/>
                <w:szCs w:val="20"/>
              </w:rPr>
              <w:t>Impact IDs</w:t>
            </w:r>
          </w:p>
        </w:tc>
      </w:tr>
      <w:tr w:rsidR="00473A56" w:rsidRPr="008A4AE8" w:rsidTr="00473A56">
        <w:tc>
          <w:tcPr>
            <w:tcW w:w="0" w:type="auto"/>
            <w:shd w:val="clear" w:color="auto" w:fill="auto"/>
          </w:tcPr>
          <w:p w:rsidR="00473A56" w:rsidRPr="00A002BD" w:rsidRDefault="00473A56" w:rsidP="00473A56">
            <w:pPr>
              <w:rPr>
                <w:rFonts w:cs="Arial"/>
                <w:color w:val="000000" w:themeColor="text1"/>
                <w:szCs w:val="20"/>
              </w:rPr>
            </w:pPr>
            <w:r w:rsidRPr="00A002BD">
              <w:rPr>
                <w:rFonts w:cs="Arial"/>
                <w:color w:val="000000" w:themeColor="text1"/>
                <w:szCs w:val="20"/>
              </w:rPr>
              <w:t>GRO</w:t>
            </w:r>
          </w:p>
        </w:tc>
        <w:tc>
          <w:tcPr>
            <w:tcW w:w="0" w:type="auto"/>
            <w:shd w:val="clear" w:color="auto" w:fill="auto"/>
          </w:tcPr>
          <w:p w:rsidR="00473A56" w:rsidRPr="00A002BD" w:rsidRDefault="00473A56" w:rsidP="00473A56">
            <w:pPr>
              <w:rPr>
                <w:rFonts w:cs="Arial"/>
                <w:color w:val="000000" w:themeColor="text1"/>
                <w:szCs w:val="20"/>
              </w:rPr>
            </w:pPr>
            <w:r w:rsidRPr="00A002BD">
              <w:rPr>
                <w:rFonts w:cs="Arial"/>
                <w:color w:val="000000" w:themeColor="text1"/>
                <w:szCs w:val="20"/>
              </w:rPr>
              <w:t>ALL</w:t>
            </w:r>
          </w:p>
        </w:tc>
        <w:tc>
          <w:tcPr>
            <w:tcW w:w="0" w:type="auto"/>
            <w:shd w:val="clear" w:color="auto" w:fill="auto"/>
          </w:tcPr>
          <w:p w:rsidR="00473A56" w:rsidRPr="00A002BD" w:rsidRDefault="00473A56" w:rsidP="00473A56">
            <w:pPr>
              <w:rPr>
                <w:rFonts w:cs="Arial"/>
                <w:color w:val="000000" w:themeColor="text1"/>
                <w:szCs w:val="20"/>
              </w:rPr>
            </w:pPr>
            <w:r w:rsidRPr="00A002BD">
              <w:rPr>
                <w:rFonts w:cs="Arial"/>
                <w:color w:val="000000" w:themeColor="text1"/>
                <w:szCs w:val="20"/>
              </w:rPr>
              <w:t>ALL</w:t>
            </w:r>
          </w:p>
        </w:tc>
        <w:tc>
          <w:tcPr>
            <w:tcW w:w="0" w:type="auto"/>
            <w:shd w:val="clear" w:color="auto" w:fill="auto"/>
          </w:tcPr>
          <w:p w:rsidR="00473A56" w:rsidRPr="00A002BD" w:rsidRDefault="00473A56" w:rsidP="00473A56">
            <w:pPr>
              <w:rPr>
                <w:rFonts w:cs="Arial"/>
                <w:color w:val="000000" w:themeColor="text1"/>
                <w:szCs w:val="20"/>
              </w:rPr>
            </w:pPr>
            <w:r w:rsidRPr="00A002BD">
              <w:rPr>
                <w:rFonts w:cs="Arial"/>
                <w:color w:val="000000" w:themeColor="text1"/>
                <w:szCs w:val="20"/>
              </w:rPr>
              <w:t>1</w:t>
            </w:r>
          </w:p>
        </w:tc>
        <w:tc>
          <w:tcPr>
            <w:tcW w:w="0" w:type="auto"/>
            <w:shd w:val="clear" w:color="auto" w:fill="auto"/>
          </w:tcPr>
          <w:p w:rsidR="00473A56" w:rsidRPr="00A002BD" w:rsidRDefault="00473A56" w:rsidP="00473A56">
            <w:pPr>
              <w:rPr>
                <w:rFonts w:cs="Arial"/>
                <w:color w:val="000000" w:themeColor="text1"/>
                <w:szCs w:val="20"/>
              </w:rPr>
            </w:pPr>
            <w:r w:rsidRPr="00A002BD">
              <w:rPr>
                <w:rFonts w:cs="Arial"/>
                <w:color w:val="000000" w:themeColor="text1"/>
                <w:szCs w:val="20"/>
              </w:rPr>
              <w:t>N/A</w:t>
            </w:r>
          </w:p>
        </w:tc>
        <w:tc>
          <w:tcPr>
            <w:tcW w:w="0" w:type="auto"/>
            <w:shd w:val="clear" w:color="auto" w:fill="auto"/>
          </w:tcPr>
          <w:p w:rsidR="00473A56" w:rsidRPr="00A002BD" w:rsidRDefault="00473A56" w:rsidP="00473A56">
            <w:pPr>
              <w:rPr>
                <w:rFonts w:cs="Arial"/>
                <w:color w:val="000000" w:themeColor="text1"/>
                <w:szCs w:val="20"/>
              </w:rPr>
            </w:pPr>
            <w:r w:rsidRPr="00A002BD">
              <w:rPr>
                <w:rFonts w:cs="Arial"/>
                <w:color w:val="000000" w:themeColor="text1"/>
                <w:szCs w:val="20"/>
              </w:rPr>
              <w:t>D03-211</w:t>
            </w:r>
          </w:p>
        </w:tc>
      </w:tr>
    </w:tbl>
    <w:p w:rsidR="002E0043" w:rsidRPr="008A4AE8" w:rsidRDefault="001248A3" w:rsidP="00C6488A">
      <w:pPr>
        <w:pStyle w:val="Heading3"/>
        <w:numPr>
          <w:ilvl w:val="0"/>
          <w:numId w:val="0"/>
        </w:numPr>
        <w:ind w:left="720" w:hanging="720"/>
        <w:rPr>
          <w:color w:val="000000" w:themeColor="text1"/>
        </w:rPr>
      </w:pPr>
      <w:bookmarkStart w:id="26" w:name="_Toc389575438"/>
      <w:r w:rsidRPr="008A4AE8">
        <w:rPr>
          <w:color w:val="000000" w:themeColor="text1"/>
        </w:rPr>
        <w:t>1.</w:t>
      </w:r>
      <w:r w:rsidR="00FA595F" w:rsidRPr="008A4AE8">
        <w:rPr>
          <w:color w:val="000000" w:themeColor="text1"/>
        </w:rPr>
        <w:t>4</w:t>
      </w:r>
      <w:r w:rsidR="00793646" w:rsidRPr="008A4AE8">
        <w:rPr>
          <w:color w:val="000000" w:themeColor="text1"/>
        </w:rPr>
        <w:t>.2</w:t>
      </w:r>
      <w:r w:rsidR="00FA595F" w:rsidRPr="008A4AE8">
        <w:rPr>
          <w:color w:val="000000" w:themeColor="text1"/>
        </w:rPr>
        <w:t xml:space="preserve"> </w:t>
      </w:r>
      <w:r w:rsidR="00E71EF1" w:rsidRPr="008A4AE8">
        <w:rPr>
          <w:color w:val="000000" w:themeColor="text1"/>
        </w:rPr>
        <w:t xml:space="preserve">Codes &amp; Standards Requirements </w:t>
      </w:r>
      <w:r w:rsidR="009C5CA7" w:rsidRPr="008A4AE8">
        <w:rPr>
          <w:color w:val="000000" w:themeColor="text1"/>
        </w:rPr>
        <w:t>Base Case and Measure Information</w:t>
      </w:r>
      <w:bookmarkEnd w:id="26"/>
    </w:p>
    <w:p w:rsidR="00DA12AB" w:rsidRPr="009E498B" w:rsidRDefault="00DA12AB" w:rsidP="002E0043">
      <w:pPr>
        <w:rPr>
          <w:rFonts w:cs="Arial"/>
          <w:color w:val="000000" w:themeColor="text1"/>
          <w:szCs w:val="20"/>
        </w:rPr>
      </w:pPr>
      <w:r w:rsidRPr="009E498B">
        <w:rPr>
          <w:rFonts w:cs="Arial"/>
          <w:color w:val="000000" w:themeColor="text1"/>
          <w:szCs w:val="20"/>
        </w:rPr>
        <w:t>The measure in this work paper is not governed by either state or federal codes and standards.</w:t>
      </w:r>
    </w:p>
    <w:p w:rsidR="00DA12AB" w:rsidRPr="008A4AE8" w:rsidRDefault="00DA12AB" w:rsidP="002E0043">
      <w:pPr>
        <w:rPr>
          <w:color w:val="000000" w:themeColor="text1"/>
        </w:rPr>
      </w:pPr>
    </w:p>
    <w:p w:rsidR="00473A56" w:rsidRPr="008A4AE8" w:rsidRDefault="00473A56" w:rsidP="00473A56">
      <w:pPr>
        <w:rPr>
          <w:rFonts w:cs="Arial"/>
          <w:color w:val="000000" w:themeColor="text1"/>
        </w:rPr>
      </w:pPr>
      <w:r w:rsidRPr="008A4AE8">
        <w:rPr>
          <w:rFonts w:cs="Arial"/>
          <w:b/>
          <w:i/>
          <w:color w:val="000000" w:themeColor="text1"/>
        </w:rPr>
        <w:t>Title 20:</w:t>
      </w:r>
      <w:r w:rsidRPr="008A4AE8">
        <w:rPr>
          <w:rFonts w:cs="Arial"/>
          <w:color w:val="000000" w:themeColor="text1"/>
        </w:rPr>
        <w:t xml:space="preserve"> </w:t>
      </w:r>
    </w:p>
    <w:p w:rsidR="00473A56" w:rsidRPr="009E498B" w:rsidRDefault="00473A56" w:rsidP="00473A56">
      <w:pPr>
        <w:rPr>
          <w:rFonts w:cs="Arial"/>
          <w:color w:val="000000" w:themeColor="text1"/>
          <w:szCs w:val="20"/>
        </w:rPr>
      </w:pPr>
      <w:r w:rsidRPr="009E498B">
        <w:rPr>
          <w:rFonts w:cs="Arial"/>
          <w:color w:val="000000" w:themeColor="text1"/>
          <w:szCs w:val="20"/>
        </w:rPr>
        <w:t xml:space="preserve">This measure does not fall under Title 20 of the California Energy Regulations. Title 20, Section 1601, p. 1; covers new appliances sold or offered for sale in California, but does not apply to condensers. </w:t>
      </w:r>
    </w:p>
    <w:p w:rsidR="00473A56" w:rsidRPr="008A4AE8" w:rsidRDefault="00473A56" w:rsidP="002E0043">
      <w:pPr>
        <w:rPr>
          <w:color w:val="000000" w:themeColor="text1"/>
        </w:rPr>
      </w:pPr>
    </w:p>
    <w:p w:rsidR="00473A56" w:rsidRPr="008A4AE8" w:rsidRDefault="00473A56" w:rsidP="002E0043">
      <w:pPr>
        <w:rPr>
          <w:color w:val="000000" w:themeColor="text1"/>
        </w:rPr>
      </w:pPr>
      <w:r w:rsidRPr="008A4AE8">
        <w:rPr>
          <w:rFonts w:cs="Arial"/>
          <w:b/>
          <w:i/>
          <w:color w:val="000000" w:themeColor="text1"/>
        </w:rPr>
        <w:t>Title 24:</w:t>
      </w:r>
    </w:p>
    <w:p w:rsidR="00DA12AB" w:rsidRPr="009E498B" w:rsidRDefault="00473A56" w:rsidP="002E0043">
      <w:pPr>
        <w:rPr>
          <w:rFonts w:cs="Arial"/>
          <w:color w:val="000000" w:themeColor="text1"/>
          <w:szCs w:val="20"/>
        </w:rPr>
      </w:pPr>
      <w:r w:rsidRPr="009E498B">
        <w:rPr>
          <w:rFonts w:cs="Arial"/>
          <w:color w:val="000000" w:themeColor="text1"/>
          <w:szCs w:val="20"/>
        </w:rPr>
        <w:t>Title 24 does not apply</w:t>
      </w:r>
      <w:r w:rsidR="004958A9" w:rsidRPr="009E498B">
        <w:rPr>
          <w:rFonts w:cs="Arial"/>
          <w:color w:val="000000" w:themeColor="text1"/>
          <w:szCs w:val="20"/>
        </w:rPr>
        <w:t>. T24 p. 151 Exception to Section 120.6(b)1 - T24 is not invoked if THR is not increased and less than 25% of both attached compressors and display cases are new.</w:t>
      </w:r>
    </w:p>
    <w:p w:rsidR="00DA12AB" w:rsidRPr="008A4AE8" w:rsidRDefault="00DA12AB" w:rsidP="002E0043">
      <w:pPr>
        <w:rPr>
          <w:rFonts w:cs="Arial"/>
          <w:i/>
          <w:strike/>
          <w:color w:val="000000" w:themeColor="text1"/>
          <w:szCs w:val="20"/>
        </w:rPr>
      </w:pPr>
    </w:p>
    <w:p w:rsidR="00473A56" w:rsidRPr="008A4AE8" w:rsidRDefault="00473A56" w:rsidP="00473A56">
      <w:pPr>
        <w:rPr>
          <w:color w:val="000000" w:themeColor="text1"/>
        </w:rPr>
      </w:pPr>
      <w:r w:rsidRPr="008A4AE8">
        <w:rPr>
          <w:rFonts w:cs="Arial"/>
          <w:b/>
          <w:i/>
          <w:color w:val="000000" w:themeColor="text1"/>
        </w:rPr>
        <w:lastRenderedPageBreak/>
        <w:t>Federal Standards:</w:t>
      </w:r>
      <w:r w:rsidRPr="008A4AE8">
        <w:rPr>
          <w:color w:val="000000" w:themeColor="text1"/>
        </w:rPr>
        <w:t xml:space="preserve"> </w:t>
      </w:r>
    </w:p>
    <w:p w:rsidR="00473A56" w:rsidRDefault="00473A56" w:rsidP="00473A56">
      <w:pPr>
        <w:rPr>
          <w:rFonts w:cs="Arial"/>
          <w:color w:val="000000" w:themeColor="text1"/>
          <w:szCs w:val="20"/>
        </w:rPr>
      </w:pPr>
      <w:r w:rsidRPr="009E498B">
        <w:rPr>
          <w:rFonts w:cs="Arial"/>
          <w:color w:val="000000" w:themeColor="text1"/>
          <w:szCs w:val="20"/>
        </w:rPr>
        <w:t>This measure does not fall under Federal DOE or EPA Energy Regulations</w:t>
      </w:r>
    </w:p>
    <w:p w:rsidR="002C5966" w:rsidRPr="00A002BD" w:rsidRDefault="002C5966" w:rsidP="00A002BD">
      <w:pPr>
        <w:pStyle w:val="Heading3"/>
        <w:numPr>
          <w:ilvl w:val="0"/>
          <w:numId w:val="0"/>
        </w:numPr>
        <w:ind w:left="720" w:hanging="720"/>
      </w:pPr>
      <w:bookmarkStart w:id="27" w:name="_Toc389575439"/>
      <w:r w:rsidRPr="00A002BD">
        <w:t>1.4.3 EM&amp;V, Market Potential, and Other Studies – Base Case and Measure Case Information</w:t>
      </w:r>
      <w:bookmarkEnd w:id="27"/>
    </w:p>
    <w:p w:rsidR="002C5966" w:rsidRDefault="002C5966" w:rsidP="00A002BD">
      <w:r w:rsidRPr="002C5966">
        <w:t>There are no M&amp;V or other studies which apply to these measures. Information on the base and measure case is found in the other sub-sections of 1.4.</w:t>
      </w:r>
    </w:p>
    <w:p w:rsidR="009C5CA7" w:rsidRPr="008A4AE8" w:rsidRDefault="001248A3" w:rsidP="00C6488A">
      <w:pPr>
        <w:pStyle w:val="Heading3"/>
        <w:numPr>
          <w:ilvl w:val="0"/>
          <w:numId w:val="0"/>
        </w:numPr>
        <w:ind w:left="720" w:hanging="720"/>
        <w:rPr>
          <w:color w:val="000000" w:themeColor="text1"/>
        </w:rPr>
      </w:pPr>
      <w:bookmarkStart w:id="28" w:name="_Toc389575440"/>
      <w:r w:rsidRPr="008A4AE8">
        <w:rPr>
          <w:color w:val="000000" w:themeColor="text1"/>
        </w:rPr>
        <w:t>1.</w:t>
      </w:r>
      <w:r w:rsidR="00264B03" w:rsidRPr="008A4AE8">
        <w:rPr>
          <w:color w:val="000000" w:themeColor="text1"/>
        </w:rPr>
        <w:t xml:space="preserve">4.4 </w:t>
      </w:r>
      <w:r w:rsidR="009C5CA7" w:rsidRPr="008A4AE8">
        <w:rPr>
          <w:color w:val="000000" w:themeColor="text1"/>
        </w:rPr>
        <w:t xml:space="preserve">Assumptions and </w:t>
      </w:r>
      <w:r w:rsidR="00264B03" w:rsidRPr="008A4AE8">
        <w:rPr>
          <w:color w:val="000000" w:themeColor="text1"/>
        </w:rPr>
        <w:t>Calculations from other sources—Base and Measure Cases</w:t>
      </w:r>
      <w:bookmarkEnd w:id="28"/>
    </w:p>
    <w:p w:rsidR="00A172E6" w:rsidRPr="009E498B" w:rsidRDefault="00A172E6" w:rsidP="00A172E6">
      <w:pPr>
        <w:rPr>
          <w:rFonts w:cs="Arial"/>
          <w:color w:val="000000" w:themeColor="text1"/>
          <w:szCs w:val="20"/>
        </w:rPr>
      </w:pPr>
      <w:r w:rsidRPr="009E498B">
        <w:rPr>
          <w:rFonts w:cs="Arial"/>
          <w:color w:val="000000" w:themeColor="text1"/>
          <w:szCs w:val="20"/>
        </w:rPr>
        <w:t>There are no further data or calculations provided for the support of the measures in this workpaper.</w:t>
      </w:r>
    </w:p>
    <w:p w:rsidR="001C2942" w:rsidRPr="008A4AE8" w:rsidRDefault="001C2942" w:rsidP="00C6488A">
      <w:pPr>
        <w:pStyle w:val="Heading3"/>
        <w:numPr>
          <w:ilvl w:val="0"/>
          <w:numId w:val="0"/>
        </w:numPr>
        <w:ind w:left="720" w:hanging="720"/>
        <w:rPr>
          <w:color w:val="000000" w:themeColor="text1"/>
        </w:rPr>
      </w:pPr>
      <w:bookmarkStart w:id="29" w:name="_Toc389575441"/>
      <w:r w:rsidRPr="008A4AE8">
        <w:rPr>
          <w:color w:val="000000" w:themeColor="text1"/>
        </w:rPr>
        <w:t>1.</w:t>
      </w:r>
      <w:r w:rsidR="00063FA7" w:rsidRPr="008A4AE8">
        <w:rPr>
          <w:color w:val="000000" w:themeColor="text1"/>
        </w:rPr>
        <w:t>4.5</w:t>
      </w:r>
      <w:r w:rsidR="00C028FB">
        <w:rPr>
          <w:color w:val="000000" w:themeColor="text1"/>
        </w:rPr>
        <w:t xml:space="preserve"> </w:t>
      </w:r>
      <w:r w:rsidRPr="008A4AE8">
        <w:rPr>
          <w:color w:val="000000" w:themeColor="text1"/>
        </w:rPr>
        <w:t>Time-of-Use Adjustment Factor</w:t>
      </w:r>
      <w:bookmarkEnd w:id="29"/>
    </w:p>
    <w:p w:rsidR="001C2942" w:rsidRPr="009E498B" w:rsidRDefault="00FF4E87" w:rsidP="001C2942">
      <w:pPr>
        <w:pStyle w:val="Reminders"/>
        <w:rPr>
          <w:rFonts w:ascii="Arial" w:hAnsi="Arial" w:cs="Arial"/>
          <w:i w:val="0"/>
          <w:color w:val="000000" w:themeColor="text1"/>
          <w:szCs w:val="20"/>
        </w:rPr>
      </w:pPr>
      <w:r w:rsidRPr="009E498B">
        <w:rPr>
          <w:rFonts w:ascii="Arial" w:hAnsi="Arial" w:cs="Arial"/>
          <w:i w:val="0"/>
          <w:color w:val="000000" w:themeColor="text1"/>
          <w:szCs w:val="20"/>
        </w:rPr>
        <w:t xml:space="preserve">We are required </w:t>
      </w:r>
      <w:r w:rsidR="001C2942" w:rsidRPr="009E498B">
        <w:rPr>
          <w:rFonts w:ascii="Arial" w:hAnsi="Arial" w:cs="Arial"/>
          <w:i w:val="0"/>
          <w:color w:val="000000" w:themeColor="text1"/>
          <w:szCs w:val="20"/>
        </w:rPr>
        <w:t>by CPUC decision 06-06-063 dated June 29, 2006</w:t>
      </w:r>
      <w:r w:rsidRPr="009E498B">
        <w:rPr>
          <w:rFonts w:ascii="Arial" w:hAnsi="Arial" w:cs="Arial"/>
          <w:i w:val="0"/>
          <w:color w:val="000000" w:themeColor="text1"/>
          <w:szCs w:val="20"/>
        </w:rPr>
        <w:t xml:space="preserve"> to apply </w:t>
      </w:r>
      <w:r w:rsidR="001C2942" w:rsidRPr="009E498B">
        <w:rPr>
          <w:rFonts w:ascii="Arial" w:hAnsi="Arial" w:cs="Arial"/>
          <w:i w:val="0"/>
          <w:color w:val="000000" w:themeColor="text1"/>
          <w:szCs w:val="20"/>
        </w:rPr>
        <w:t xml:space="preserve">time-of-use (TOU) adjustment factors </w:t>
      </w:r>
      <w:r w:rsidRPr="009E498B">
        <w:rPr>
          <w:rFonts w:ascii="Arial" w:hAnsi="Arial" w:cs="Arial"/>
          <w:i w:val="0"/>
          <w:color w:val="000000" w:themeColor="text1"/>
          <w:szCs w:val="20"/>
        </w:rPr>
        <w:t>on</w:t>
      </w:r>
      <w:r w:rsidR="001C2942" w:rsidRPr="009E498B">
        <w:rPr>
          <w:rFonts w:ascii="Arial" w:hAnsi="Arial" w:cs="Arial"/>
          <w:i w:val="0"/>
          <w:color w:val="000000" w:themeColor="text1"/>
          <w:szCs w:val="20"/>
        </w:rPr>
        <w:t xml:space="preserve"> residential A/C and commercial A/C (packaged and split-system direct-expansion cooling) measures only.   Since this is not an A/C measure, the TOU adjustment factor is 0.  Additionally, if a measure is assigned a DEER08 load shape, i.e. the load shape starts with “DEER:” the TOU assigned to that measure should also be zero.</w:t>
      </w:r>
    </w:p>
    <w:p w:rsidR="006C7E16" w:rsidRDefault="006C7E16" w:rsidP="00A002BD"/>
    <w:p w:rsidR="00793739" w:rsidRPr="00EA38B4" w:rsidRDefault="00793739" w:rsidP="00793739">
      <w:pPr>
        <w:keepNext/>
        <w:rPr>
          <w:rFonts w:cs="Arial"/>
          <w:b/>
          <w:i/>
          <w:sz w:val="28"/>
          <w:szCs w:val="28"/>
        </w:rPr>
      </w:pPr>
      <w:r w:rsidRPr="00EA38B4">
        <w:rPr>
          <w:rFonts w:cs="Arial"/>
          <w:b/>
          <w:i/>
          <w:sz w:val="28"/>
          <w:szCs w:val="28"/>
        </w:rPr>
        <w:t xml:space="preserve">Summary of Inputs for Savings Calculations </w:t>
      </w:r>
    </w:p>
    <w:p w:rsidR="00793739" w:rsidRDefault="00793739" w:rsidP="00793739">
      <w:pPr>
        <w:keepNext/>
        <w:rPr>
          <w:rFonts w:cs="Arial"/>
          <w:szCs w:val="20"/>
        </w:rPr>
      </w:pPr>
      <w:r w:rsidRPr="004967A2">
        <w:rPr>
          <w:rFonts w:cs="Arial"/>
          <w:szCs w:val="20"/>
        </w:rPr>
        <w:t xml:space="preserve">The following </w:t>
      </w:r>
      <w:r>
        <w:rPr>
          <w:rFonts w:cs="Arial"/>
          <w:szCs w:val="20"/>
        </w:rPr>
        <w:t xml:space="preserve">table provides references to </w:t>
      </w:r>
      <w:r w:rsidRPr="004967A2">
        <w:rPr>
          <w:rFonts w:cs="Arial"/>
          <w:szCs w:val="20"/>
        </w:rPr>
        <w:t xml:space="preserve">sections </w:t>
      </w:r>
      <w:r>
        <w:rPr>
          <w:rFonts w:cs="Arial"/>
          <w:szCs w:val="20"/>
        </w:rPr>
        <w:t>that document</w:t>
      </w:r>
      <w:r w:rsidRPr="004967A2">
        <w:rPr>
          <w:rFonts w:cs="Arial"/>
          <w:szCs w:val="20"/>
        </w:rPr>
        <w:t xml:space="preserve"> the inputs for calculation:</w:t>
      </w:r>
    </w:p>
    <w:p w:rsidR="00793739" w:rsidRPr="00ED4EC4" w:rsidRDefault="00793739" w:rsidP="00793739">
      <w:pPr>
        <w:keepNext/>
        <w:rPr>
          <w:rFonts w:cs="Arial"/>
          <w:b/>
          <w:szCs w:val="20"/>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793739" w:rsidRPr="001E4C31" w:rsidTr="00793739">
        <w:tc>
          <w:tcPr>
            <w:tcW w:w="1772" w:type="dxa"/>
            <w:shd w:val="clear" w:color="auto" w:fill="262626"/>
            <w:vAlign w:val="bottom"/>
          </w:tcPr>
          <w:p w:rsidR="00793739" w:rsidRPr="001E4C31" w:rsidRDefault="00793739" w:rsidP="00793739">
            <w:pPr>
              <w:keepNext/>
              <w:keepLines/>
              <w:jc w:val="center"/>
              <w:rPr>
                <w:rFonts w:cs="Arial"/>
                <w:b/>
                <w:bCs/>
                <w:color w:val="F2F2F2"/>
                <w:szCs w:val="20"/>
              </w:rPr>
            </w:pPr>
            <w:r w:rsidRPr="001E4C31">
              <w:rPr>
                <w:rFonts w:cs="Arial"/>
                <w:b/>
                <w:bCs/>
                <w:color w:val="F2F2F2"/>
                <w:szCs w:val="20"/>
              </w:rPr>
              <w:t>Input Variable</w:t>
            </w:r>
          </w:p>
        </w:tc>
        <w:tc>
          <w:tcPr>
            <w:tcW w:w="1735" w:type="dxa"/>
            <w:shd w:val="clear" w:color="auto" w:fill="262626"/>
            <w:vAlign w:val="bottom"/>
          </w:tcPr>
          <w:p w:rsidR="00793739" w:rsidRPr="001E4C31" w:rsidRDefault="00793739" w:rsidP="00793739">
            <w:pPr>
              <w:keepNext/>
              <w:keepLines/>
              <w:jc w:val="center"/>
              <w:rPr>
                <w:rFonts w:cs="Arial"/>
                <w:b/>
                <w:bCs/>
                <w:color w:val="F2F2F2"/>
                <w:szCs w:val="20"/>
              </w:rPr>
            </w:pPr>
            <w:r w:rsidRPr="001E4C31">
              <w:rPr>
                <w:rFonts w:cs="Arial"/>
                <w:b/>
                <w:bCs/>
                <w:color w:val="F2F2F2"/>
                <w:szCs w:val="20"/>
              </w:rPr>
              <w:t>Variations</w:t>
            </w:r>
          </w:p>
        </w:tc>
        <w:tc>
          <w:tcPr>
            <w:tcW w:w="1461" w:type="dxa"/>
            <w:shd w:val="clear" w:color="auto" w:fill="262626"/>
            <w:vAlign w:val="bottom"/>
          </w:tcPr>
          <w:p w:rsidR="00793739" w:rsidRPr="001E4C31" w:rsidRDefault="00793739" w:rsidP="00793739">
            <w:pPr>
              <w:keepNext/>
              <w:keepLines/>
              <w:jc w:val="center"/>
              <w:rPr>
                <w:rFonts w:cs="Arial"/>
                <w:b/>
                <w:bCs/>
                <w:color w:val="F2F2F2"/>
                <w:szCs w:val="20"/>
              </w:rPr>
            </w:pPr>
            <w:r w:rsidRPr="001E4C31">
              <w:rPr>
                <w:rFonts w:cs="Arial"/>
                <w:b/>
                <w:bCs/>
                <w:color w:val="F2F2F2"/>
                <w:szCs w:val="20"/>
              </w:rPr>
              <w:t>Base Case 1 Average Value</w:t>
            </w:r>
          </w:p>
        </w:tc>
        <w:tc>
          <w:tcPr>
            <w:tcW w:w="1399" w:type="dxa"/>
            <w:shd w:val="clear" w:color="auto" w:fill="262626"/>
            <w:vAlign w:val="bottom"/>
          </w:tcPr>
          <w:p w:rsidR="00793739" w:rsidRPr="001E4C31" w:rsidRDefault="00793739" w:rsidP="00793739">
            <w:pPr>
              <w:keepNext/>
              <w:keepLines/>
              <w:jc w:val="center"/>
              <w:rPr>
                <w:rFonts w:cs="Arial"/>
                <w:b/>
                <w:bCs/>
                <w:color w:val="F2F2F2"/>
                <w:szCs w:val="20"/>
              </w:rPr>
            </w:pPr>
            <w:r w:rsidRPr="001E4C31">
              <w:rPr>
                <w:rFonts w:cs="Arial"/>
                <w:b/>
                <w:bCs/>
                <w:color w:val="F2F2F2"/>
                <w:szCs w:val="20"/>
              </w:rPr>
              <w:t>Base Case 2 Average Value</w:t>
            </w:r>
          </w:p>
        </w:tc>
        <w:tc>
          <w:tcPr>
            <w:tcW w:w="1473" w:type="dxa"/>
            <w:shd w:val="clear" w:color="auto" w:fill="262626"/>
            <w:vAlign w:val="bottom"/>
          </w:tcPr>
          <w:p w:rsidR="00793739" w:rsidRPr="001E4C31" w:rsidRDefault="00793739" w:rsidP="00793739">
            <w:pPr>
              <w:keepNext/>
              <w:keepLines/>
              <w:jc w:val="center"/>
              <w:rPr>
                <w:rFonts w:cs="Arial"/>
                <w:b/>
                <w:bCs/>
                <w:color w:val="F2F2F2"/>
                <w:szCs w:val="20"/>
              </w:rPr>
            </w:pPr>
            <w:r w:rsidRPr="001E4C31">
              <w:rPr>
                <w:rFonts w:cs="Arial"/>
                <w:b/>
                <w:bCs/>
                <w:color w:val="F2F2F2"/>
                <w:szCs w:val="20"/>
              </w:rPr>
              <w:t>Measure Case Average Value</w:t>
            </w:r>
          </w:p>
        </w:tc>
        <w:tc>
          <w:tcPr>
            <w:tcW w:w="1736" w:type="dxa"/>
            <w:shd w:val="clear" w:color="auto" w:fill="262626"/>
            <w:vAlign w:val="bottom"/>
          </w:tcPr>
          <w:p w:rsidR="00793739" w:rsidRPr="001E4C31" w:rsidRDefault="00793739" w:rsidP="00793739">
            <w:pPr>
              <w:keepNext/>
              <w:keepLines/>
              <w:jc w:val="center"/>
              <w:rPr>
                <w:rFonts w:cs="Arial"/>
                <w:b/>
                <w:bCs/>
                <w:color w:val="F2F2F2"/>
                <w:szCs w:val="20"/>
              </w:rPr>
            </w:pPr>
            <w:r w:rsidRPr="001E4C31">
              <w:rPr>
                <w:rFonts w:cs="Arial"/>
                <w:b/>
                <w:bCs/>
                <w:color w:val="F2F2F2"/>
                <w:szCs w:val="20"/>
              </w:rPr>
              <w:t>Reference Section</w:t>
            </w:r>
          </w:p>
        </w:tc>
      </w:tr>
      <w:tr w:rsidR="00793739" w:rsidRPr="00783DAC" w:rsidTr="00793739">
        <w:tc>
          <w:tcPr>
            <w:tcW w:w="1772" w:type="dxa"/>
            <w:shd w:val="pct5" w:color="000000" w:fill="FFFFFF"/>
            <w:vAlign w:val="bottom"/>
          </w:tcPr>
          <w:p w:rsidR="00793739" w:rsidRPr="001E4C31" w:rsidRDefault="00793739" w:rsidP="00793739">
            <w:pPr>
              <w:keepNext/>
              <w:jc w:val="center"/>
              <w:rPr>
                <w:rFonts w:cs="Arial"/>
                <w:b/>
                <w:szCs w:val="20"/>
              </w:rPr>
            </w:pPr>
            <w:r w:rsidRPr="001E4C31">
              <w:rPr>
                <w:rFonts w:cs="Arial"/>
                <w:b/>
                <w:szCs w:val="20"/>
              </w:rPr>
              <w:t>Electric Savings</w:t>
            </w:r>
          </w:p>
        </w:tc>
        <w:tc>
          <w:tcPr>
            <w:tcW w:w="1735" w:type="dxa"/>
            <w:shd w:val="pct5" w:color="000000" w:fill="FFFFFF"/>
            <w:vAlign w:val="bottom"/>
          </w:tcPr>
          <w:p w:rsidR="00793739" w:rsidRPr="00416D9B" w:rsidRDefault="00793739" w:rsidP="00416D9B">
            <w:pPr>
              <w:keepNext/>
              <w:jc w:val="center"/>
              <w:rPr>
                <w:rFonts w:cs="Arial"/>
                <w:szCs w:val="20"/>
              </w:rPr>
            </w:pPr>
            <w:r w:rsidRPr="00416D9B">
              <w:rPr>
                <w:rFonts w:cs="Arial"/>
                <w:szCs w:val="20"/>
              </w:rPr>
              <w:t>CZ, BV</w:t>
            </w:r>
          </w:p>
        </w:tc>
        <w:tc>
          <w:tcPr>
            <w:tcW w:w="1461" w:type="dxa"/>
            <w:shd w:val="pct5" w:color="000000" w:fill="FFFFFF"/>
            <w:vAlign w:val="bottom"/>
          </w:tcPr>
          <w:p w:rsidR="00793739" w:rsidRPr="00416D9B" w:rsidRDefault="00793739" w:rsidP="00793739">
            <w:pPr>
              <w:keepNext/>
              <w:jc w:val="center"/>
              <w:rPr>
                <w:rFonts w:cs="Arial"/>
                <w:szCs w:val="20"/>
              </w:rPr>
            </w:pPr>
            <w:r w:rsidRPr="00416D9B">
              <w:rPr>
                <w:rFonts w:cs="Arial"/>
                <w:szCs w:val="20"/>
              </w:rPr>
              <w:t>1,436.31</w:t>
            </w:r>
          </w:p>
        </w:tc>
        <w:tc>
          <w:tcPr>
            <w:tcW w:w="1399" w:type="dxa"/>
            <w:shd w:val="pct5" w:color="000000" w:fill="FFFFFF"/>
            <w:vAlign w:val="bottom"/>
          </w:tcPr>
          <w:p w:rsidR="00793739" w:rsidRPr="00416D9B" w:rsidRDefault="00793739" w:rsidP="00793739">
            <w:pPr>
              <w:keepNext/>
              <w:jc w:val="center"/>
              <w:rPr>
                <w:rFonts w:cs="Arial"/>
                <w:i/>
                <w:szCs w:val="20"/>
              </w:rPr>
            </w:pPr>
            <w:r w:rsidRPr="00416D9B">
              <w:rPr>
                <w:rFonts w:cs="Arial"/>
                <w:i/>
                <w:szCs w:val="20"/>
              </w:rPr>
              <w:t>682.94</w:t>
            </w:r>
          </w:p>
        </w:tc>
        <w:tc>
          <w:tcPr>
            <w:tcW w:w="1473" w:type="dxa"/>
            <w:shd w:val="pct5" w:color="000000" w:fill="FFFFFF"/>
            <w:vAlign w:val="bottom"/>
          </w:tcPr>
          <w:p w:rsidR="00793739" w:rsidRPr="00416D9B" w:rsidRDefault="00793739" w:rsidP="00793739">
            <w:pPr>
              <w:keepNext/>
              <w:jc w:val="center"/>
              <w:rPr>
                <w:rFonts w:cs="Arial"/>
                <w:i/>
                <w:szCs w:val="20"/>
              </w:rPr>
            </w:pPr>
            <w:r w:rsidRPr="00416D9B">
              <w:rPr>
                <w:rFonts w:cs="Arial"/>
                <w:i/>
                <w:szCs w:val="20"/>
              </w:rPr>
              <w:t>N/A</w:t>
            </w:r>
          </w:p>
        </w:tc>
        <w:tc>
          <w:tcPr>
            <w:tcW w:w="1736" w:type="dxa"/>
            <w:shd w:val="pct5" w:color="000000" w:fill="FFFFFF"/>
            <w:vAlign w:val="bottom"/>
          </w:tcPr>
          <w:p w:rsidR="00793739" w:rsidRPr="00416D9B" w:rsidRDefault="00793739" w:rsidP="00793739">
            <w:pPr>
              <w:keepNext/>
              <w:jc w:val="center"/>
              <w:rPr>
                <w:rFonts w:cs="Arial"/>
                <w:i/>
                <w:szCs w:val="20"/>
              </w:rPr>
            </w:pPr>
            <w:r w:rsidRPr="00416D9B">
              <w:rPr>
                <w:rFonts w:cs="Arial"/>
                <w:i/>
                <w:szCs w:val="20"/>
              </w:rPr>
              <w:t>Section 1.4.1</w:t>
            </w:r>
          </w:p>
        </w:tc>
      </w:tr>
      <w:tr w:rsidR="00793739" w:rsidRPr="00783DAC" w:rsidTr="00793739">
        <w:tc>
          <w:tcPr>
            <w:tcW w:w="1772" w:type="dxa"/>
            <w:shd w:val="pct20" w:color="000000" w:fill="FFFFFF"/>
            <w:vAlign w:val="bottom"/>
          </w:tcPr>
          <w:p w:rsidR="00793739" w:rsidRPr="001E4C31" w:rsidRDefault="00793739" w:rsidP="00793739">
            <w:pPr>
              <w:keepNext/>
              <w:jc w:val="center"/>
              <w:rPr>
                <w:rFonts w:cs="Arial"/>
                <w:b/>
                <w:szCs w:val="20"/>
              </w:rPr>
            </w:pPr>
            <w:r w:rsidRPr="001E4C31">
              <w:rPr>
                <w:rFonts w:cs="Arial"/>
                <w:b/>
                <w:szCs w:val="20"/>
              </w:rPr>
              <w:t>Gas Savings</w:t>
            </w:r>
          </w:p>
        </w:tc>
        <w:tc>
          <w:tcPr>
            <w:tcW w:w="1735" w:type="dxa"/>
            <w:shd w:val="pct20" w:color="000000" w:fill="FFFFFF"/>
            <w:vAlign w:val="bottom"/>
          </w:tcPr>
          <w:p w:rsidR="00793739" w:rsidRPr="00416D9B" w:rsidRDefault="00793739" w:rsidP="00416D9B">
            <w:pPr>
              <w:keepNext/>
              <w:jc w:val="center"/>
              <w:rPr>
                <w:rFonts w:cs="Arial"/>
                <w:szCs w:val="20"/>
              </w:rPr>
            </w:pPr>
            <w:r w:rsidRPr="00416D9B">
              <w:rPr>
                <w:rFonts w:cs="Arial"/>
                <w:szCs w:val="20"/>
              </w:rPr>
              <w:t>CZ, BV, IE</w:t>
            </w:r>
          </w:p>
        </w:tc>
        <w:tc>
          <w:tcPr>
            <w:tcW w:w="1461" w:type="dxa"/>
            <w:shd w:val="pct20" w:color="000000" w:fill="FFFFFF"/>
            <w:vAlign w:val="bottom"/>
          </w:tcPr>
          <w:p w:rsidR="00793739" w:rsidRPr="00416D9B" w:rsidRDefault="00793739" w:rsidP="00793739">
            <w:pPr>
              <w:keepNext/>
              <w:jc w:val="center"/>
              <w:rPr>
                <w:rFonts w:cs="Arial"/>
                <w:szCs w:val="20"/>
              </w:rPr>
            </w:pPr>
            <w:r w:rsidRPr="00416D9B">
              <w:rPr>
                <w:rFonts w:cs="Arial"/>
                <w:szCs w:val="20"/>
              </w:rPr>
              <w:t>0.22103</w:t>
            </w:r>
          </w:p>
        </w:tc>
        <w:tc>
          <w:tcPr>
            <w:tcW w:w="1399" w:type="dxa"/>
            <w:shd w:val="pct20" w:color="000000" w:fill="FFFFFF"/>
            <w:vAlign w:val="bottom"/>
          </w:tcPr>
          <w:p w:rsidR="00793739" w:rsidRPr="00416D9B" w:rsidRDefault="00793739" w:rsidP="00793739">
            <w:pPr>
              <w:keepNext/>
              <w:jc w:val="center"/>
              <w:rPr>
                <w:rFonts w:cs="Arial"/>
                <w:szCs w:val="20"/>
              </w:rPr>
            </w:pPr>
            <w:r w:rsidRPr="00416D9B">
              <w:rPr>
                <w:rFonts w:cs="Arial"/>
                <w:szCs w:val="20"/>
              </w:rPr>
              <w:t>-0.00360</w:t>
            </w:r>
          </w:p>
        </w:tc>
        <w:tc>
          <w:tcPr>
            <w:tcW w:w="1473" w:type="dxa"/>
            <w:shd w:val="pct20" w:color="000000" w:fill="FFFFFF"/>
            <w:vAlign w:val="bottom"/>
          </w:tcPr>
          <w:p w:rsidR="00793739" w:rsidRPr="00416D9B" w:rsidRDefault="00793739" w:rsidP="00793739">
            <w:pPr>
              <w:keepNext/>
              <w:jc w:val="center"/>
              <w:rPr>
                <w:rFonts w:cs="Arial"/>
                <w:szCs w:val="20"/>
              </w:rPr>
            </w:pPr>
            <w:r w:rsidRPr="00416D9B">
              <w:rPr>
                <w:rFonts w:cs="Arial"/>
                <w:i/>
                <w:szCs w:val="20"/>
              </w:rPr>
              <w:t>N/A</w:t>
            </w:r>
          </w:p>
        </w:tc>
        <w:tc>
          <w:tcPr>
            <w:tcW w:w="1736" w:type="dxa"/>
            <w:shd w:val="pct20" w:color="000000" w:fill="FFFFFF"/>
            <w:vAlign w:val="bottom"/>
          </w:tcPr>
          <w:p w:rsidR="00793739" w:rsidRPr="00416D9B" w:rsidRDefault="00416D9B" w:rsidP="00793739">
            <w:pPr>
              <w:keepNext/>
              <w:jc w:val="center"/>
              <w:rPr>
                <w:rFonts w:cs="Arial"/>
                <w:szCs w:val="20"/>
              </w:rPr>
            </w:pPr>
            <w:r w:rsidRPr="00416D9B">
              <w:rPr>
                <w:rFonts w:cs="Arial"/>
                <w:i/>
                <w:szCs w:val="20"/>
              </w:rPr>
              <w:t>Section 1.4.1</w:t>
            </w:r>
          </w:p>
        </w:tc>
      </w:tr>
      <w:tr w:rsidR="00793739" w:rsidRPr="00783DAC" w:rsidTr="00793739">
        <w:tc>
          <w:tcPr>
            <w:tcW w:w="1772" w:type="dxa"/>
            <w:shd w:val="pct5" w:color="000000" w:fill="FFFFFF"/>
            <w:vAlign w:val="bottom"/>
          </w:tcPr>
          <w:p w:rsidR="00793739" w:rsidRPr="001E4C31" w:rsidRDefault="00793739" w:rsidP="00793739">
            <w:pPr>
              <w:keepNext/>
              <w:jc w:val="center"/>
              <w:rPr>
                <w:rFonts w:cs="Arial"/>
                <w:b/>
                <w:szCs w:val="20"/>
              </w:rPr>
            </w:pPr>
            <w:r w:rsidRPr="001E4C31">
              <w:rPr>
                <w:rFonts w:cs="Arial"/>
                <w:b/>
                <w:szCs w:val="20"/>
              </w:rPr>
              <w:t>Hours of operation</w:t>
            </w:r>
          </w:p>
        </w:tc>
        <w:tc>
          <w:tcPr>
            <w:tcW w:w="1735" w:type="dxa"/>
            <w:shd w:val="pct5" w:color="000000" w:fill="FFFFFF"/>
            <w:vAlign w:val="bottom"/>
          </w:tcPr>
          <w:p w:rsidR="00793739" w:rsidRPr="00416D9B" w:rsidRDefault="00416D9B" w:rsidP="00793739">
            <w:pPr>
              <w:keepNext/>
              <w:jc w:val="center"/>
              <w:rPr>
                <w:rFonts w:cs="Arial"/>
                <w:szCs w:val="20"/>
              </w:rPr>
            </w:pPr>
            <w:r w:rsidRPr="00416D9B">
              <w:rPr>
                <w:rFonts w:cs="Arial"/>
                <w:szCs w:val="20"/>
              </w:rPr>
              <w:t>N/A</w:t>
            </w:r>
          </w:p>
        </w:tc>
        <w:tc>
          <w:tcPr>
            <w:tcW w:w="1461" w:type="dxa"/>
            <w:shd w:val="pct5" w:color="000000" w:fill="FFFFFF"/>
            <w:vAlign w:val="bottom"/>
          </w:tcPr>
          <w:p w:rsidR="00793739" w:rsidRPr="00416D9B" w:rsidRDefault="00793739" w:rsidP="00793739">
            <w:pPr>
              <w:keepNext/>
              <w:jc w:val="center"/>
              <w:rPr>
                <w:rFonts w:cs="Arial"/>
                <w:szCs w:val="20"/>
              </w:rPr>
            </w:pPr>
            <w:r w:rsidRPr="00416D9B">
              <w:rPr>
                <w:rFonts w:cs="Arial"/>
                <w:szCs w:val="20"/>
              </w:rPr>
              <w:t>N/A</w:t>
            </w:r>
          </w:p>
        </w:tc>
        <w:tc>
          <w:tcPr>
            <w:tcW w:w="1399" w:type="dxa"/>
            <w:shd w:val="pct5" w:color="000000" w:fill="FFFFFF"/>
            <w:vAlign w:val="bottom"/>
          </w:tcPr>
          <w:p w:rsidR="00793739" w:rsidRPr="00416D9B" w:rsidRDefault="00793739" w:rsidP="00793739">
            <w:pPr>
              <w:keepNext/>
              <w:jc w:val="center"/>
              <w:rPr>
                <w:rFonts w:cs="Arial"/>
                <w:szCs w:val="20"/>
              </w:rPr>
            </w:pPr>
            <w:r w:rsidRPr="00416D9B">
              <w:rPr>
                <w:rFonts w:cs="Arial"/>
                <w:szCs w:val="20"/>
              </w:rPr>
              <w:t>N/A</w:t>
            </w:r>
          </w:p>
        </w:tc>
        <w:tc>
          <w:tcPr>
            <w:tcW w:w="1473" w:type="dxa"/>
            <w:shd w:val="pct5" w:color="000000" w:fill="FFFFFF"/>
            <w:vAlign w:val="bottom"/>
          </w:tcPr>
          <w:p w:rsidR="00793739" w:rsidRPr="00416D9B" w:rsidRDefault="00793739" w:rsidP="00793739">
            <w:pPr>
              <w:keepNext/>
              <w:jc w:val="center"/>
              <w:rPr>
                <w:rFonts w:cs="Arial"/>
                <w:szCs w:val="20"/>
              </w:rPr>
            </w:pPr>
            <w:r w:rsidRPr="00416D9B">
              <w:rPr>
                <w:rFonts w:cs="Arial"/>
                <w:i/>
                <w:szCs w:val="20"/>
              </w:rPr>
              <w:t>N/A</w:t>
            </w:r>
          </w:p>
        </w:tc>
        <w:tc>
          <w:tcPr>
            <w:tcW w:w="1736" w:type="dxa"/>
            <w:shd w:val="pct5" w:color="000000" w:fill="FFFFFF"/>
            <w:vAlign w:val="bottom"/>
          </w:tcPr>
          <w:p w:rsidR="00793739" w:rsidRPr="00416D9B" w:rsidRDefault="00416D9B" w:rsidP="00793739">
            <w:pPr>
              <w:keepNext/>
              <w:jc w:val="center"/>
              <w:rPr>
                <w:rFonts w:cs="Arial"/>
                <w:szCs w:val="20"/>
              </w:rPr>
            </w:pPr>
            <w:r w:rsidRPr="00416D9B">
              <w:rPr>
                <w:rFonts w:cs="Arial"/>
                <w:szCs w:val="20"/>
              </w:rPr>
              <w:t>N/A</w:t>
            </w:r>
          </w:p>
        </w:tc>
      </w:tr>
      <w:tr w:rsidR="00793739" w:rsidRPr="00783DAC" w:rsidTr="00793739">
        <w:tc>
          <w:tcPr>
            <w:tcW w:w="1772" w:type="dxa"/>
            <w:shd w:val="pct20" w:color="000000" w:fill="FFFFFF"/>
            <w:vAlign w:val="bottom"/>
          </w:tcPr>
          <w:p w:rsidR="00793739" w:rsidRPr="001E4C31" w:rsidRDefault="00793739" w:rsidP="00793739">
            <w:pPr>
              <w:keepNext/>
              <w:jc w:val="center"/>
              <w:rPr>
                <w:rFonts w:cs="Arial"/>
                <w:b/>
                <w:szCs w:val="20"/>
              </w:rPr>
            </w:pPr>
            <w:r w:rsidRPr="001E4C31">
              <w:rPr>
                <w:rFonts w:cs="Arial"/>
                <w:b/>
                <w:szCs w:val="20"/>
              </w:rPr>
              <w:t xml:space="preserve">Full Cost </w:t>
            </w:r>
          </w:p>
        </w:tc>
        <w:tc>
          <w:tcPr>
            <w:tcW w:w="1735" w:type="dxa"/>
            <w:shd w:val="pct20" w:color="000000" w:fill="FFFFFF"/>
            <w:vAlign w:val="bottom"/>
          </w:tcPr>
          <w:p w:rsidR="00793739" w:rsidRPr="00416D9B" w:rsidRDefault="00793739" w:rsidP="00416D9B">
            <w:pPr>
              <w:keepNext/>
              <w:jc w:val="center"/>
              <w:rPr>
                <w:rFonts w:cs="Arial"/>
                <w:szCs w:val="20"/>
              </w:rPr>
            </w:pPr>
            <w:r w:rsidRPr="00416D9B">
              <w:rPr>
                <w:rFonts w:cs="Arial"/>
                <w:szCs w:val="20"/>
              </w:rPr>
              <w:t>ER, ROB</w:t>
            </w:r>
          </w:p>
        </w:tc>
        <w:tc>
          <w:tcPr>
            <w:tcW w:w="1461" w:type="dxa"/>
            <w:shd w:val="pct20" w:color="000000" w:fill="FFFFFF"/>
            <w:vAlign w:val="bottom"/>
          </w:tcPr>
          <w:p w:rsidR="00793739" w:rsidRPr="00416D9B" w:rsidRDefault="00793739" w:rsidP="00793739">
            <w:pPr>
              <w:keepNext/>
              <w:jc w:val="center"/>
              <w:rPr>
                <w:rFonts w:cs="Arial"/>
                <w:szCs w:val="20"/>
              </w:rPr>
            </w:pPr>
            <w:r w:rsidRPr="00416D9B">
              <w:rPr>
                <w:rFonts w:cs="Arial"/>
                <w:szCs w:val="20"/>
              </w:rPr>
              <w:t>$748.93</w:t>
            </w:r>
          </w:p>
        </w:tc>
        <w:tc>
          <w:tcPr>
            <w:tcW w:w="1399" w:type="dxa"/>
            <w:shd w:val="pct20" w:color="000000" w:fill="FFFFFF"/>
            <w:vAlign w:val="bottom"/>
          </w:tcPr>
          <w:p w:rsidR="00793739" w:rsidRPr="00416D9B" w:rsidRDefault="00793739" w:rsidP="00793739">
            <w:pPr>
              <w:keepNext/>
              <w:jc w:val="center"/>
              <w:rPr>
                <w:rFonts w:cs="Arial"/>
                <w:szCs w:val="20"/>
              </w:rPr>
            </w:pPr>
            <w:r w:rsidRPr="00416D9B">
              <w:rPr>
                <w:rFonts w:cs="Arial"/>
                <w:szCs w:val="20"/>
              </w:rPr>
              <w:t>$748.93</w:t>
            </w:r>
          </w:p>
        </w:tc>
        <w:tc>
          <w:tcPr>
            <w:tcW w:w="1473" w:type="dxa"/>
            <w:shd w:val="pct20" w:color="000000" w:fill="FFFFFF"/>
            <w:vAlign w:val="bottom"/>
          </w:tcPr>
          <w:p w:rsidR="00793739" w:rsidRPr="00416D9B" w:rsidRDefault="00793739" w:rsidP="00793739">
            <w:pPr>
              <w:keepNext/>
              <w:jc w:val="center"/>
              <w:rPr>
                <w:rFonts w:cs="Arial"/>
                <w:szCs w:val="20"/>
              </w:rPr>
            </w:pPr>
            <w:r w:rsidRPr="00416D9B">
              <w:rPr>
                <w:rFonts w:cs="Arial"/>
                <w:szCs w:val="20"/>
              </w:rPr>
              <w:t>N/A</w:t>
            </w:r>
          </w:p>
        </w:tc>
        <w:tc>
          <w:tcPr>
            <w:tcW w:w="1736" w:type="dxa"/>
            <w:shd w:val="pct20" w:color="000000" w:fill="FFFFFF"/>
            <w:vAlign w:val="bottom"/>
          </w:tcPr>
          <w:p w:rsidR="00793739" w:rsidRPr="00416D9B" w:rsidRDefault="00416D9B" w:rsidP="00793739">
            <w:pPr>
              <w:keepNext/>
              <w:jc w:val="center"/>
              <w:rPr>
                <w:rFonts w:cs="Arial"/>
                <w:szCs w:val="20"/>
              </w:rPr>
            </w:pPr>
            <w:r w:rsidRPr="00416D9B">
              <w:rPr>
                <w:rFonts w:cs="Arial"/>
                <w:i/>
                <w:szCs w:val="20"/>
              </w:rPr>
              <w:t>Section 1.4.1</w:t>
            </w:r>
          </w:p>
        </w:tc>
      </w:tr>
      <w:tr w:rsidR="00793739" w:rsidRPr="00783DAC" w:rsidTr="00793739">
        <w:tc>
          <w:tcPr>
            <w:tcW w:w="1772" w:type="dxa"/>
            <w:shd w:val="pct5" w:color="000000" w:fill="FFFFFF"/>
            <w:vAlign w:val="bottom"/>
          </w:tcPr>
          <w:p w:rsidR="00793739" w:rsidRPr="001E4C31" w:rsidRDefault="00793739" w:rsidP="00793739">
            <w:pPr>
              <w:keepNext/>
              <w:jc w:val="center"/>
              <w:rPr>
                <w:rFonts w:cs="Arial"/>
                <w:b/>
                <w:szCs w:val="20"/>
              </w:rPr>
            </w:pPr>
            <w:r w:rsidRPr="001E4C31">
              <w:rPr>
                <w:rFonts w:cs="Arial"/>
                <w:b/>
                <w:szCs w:val="20"/>
              </w:rPr>
              <w:t>Incremental Cost</w:t>
            </w:r>
          </w:p>
        </w:tc>
        <w:tc>
          <w:tcPr>
            <w:tcW w:w="1735" w:type="dxa"/>
            <w:shd w:val="pct5" w:color="000000" w:fill="FFFFFF"/>
            <w:vAlign w:val="bottom"/>
          </w:tcPr>
          <w:p w:rsidR="00793739" w:rsidRPr="00416D9B" w:rsidRDefault="00793739" w:rsidP="00416D9B">
            <w:pPr>
              <w:keepNext/>
              <w:jc w:val="center"/>
              <w:rPr>
                <w:rFonts w:cs="Arial"/>
                <w:szCs w:val="20"/>
              </w:rPr>
            </w:pPr>
            <w:r w:rsidRPr="00416D9B">
              <w:rPr>
                <w:rFonts w:cs="Arial"/>
                <w:szCs w:val="20"/>
              </w:rPr>
              <w:t>ER, ROB</w:t>
            </w:r>
          </w:p>
        </w:tc>
        <w:tc>
          <w:tcPr>
            <w:tcW w:w="1461" w:type="dxa"/>
            <w:shd w:val="pct5" w:color="000000" w:fill="FFFFFF"/>
            <w:vAlign w:val="bottom"/>
          </w:tcPr>
          <w:p w:rsidR="00793739" w:rsidRPr="00416D9B" w:rsidRDefault="00416D9B" w:rsidP="00793739">
            <w:pPr>
              <w:keepNext/>
              <w:jc w:val="center"/>
              <w:rPr>
                <w:rFonts w:cs="Arial"/>
                <w:szCs w:val="20"/>
              </w:rPr>
            </w:pPr>
            <w:r w:rsidRPr="00416D9B">
              <w:rPr>
                <w:rFonts w:cs="Arial"/>
                <w:szCs w:val="20"/>
              </w:rPr>
              <w:t>$748.93</w:t>
            </w:r>
          </w:p>
        </w:tc>
        <w:tc>
          <w:tcPr>
            <w:tcW w:w="1399" w:type="dxa"/>
            <w:shd w:val="pct5" w:color="000000" w:fill="FFFFFF"/>
            <w:vAlign w:val="bottom"/>
          </w:tcPr>
          <w:p w:rsidR="00793739" w:rsidRPr="00416D9B" w:rsidRDefault="00793739" w:rsidP="00793739">
            <w:pPr>
              <w:keepNext/>
              <w:jc w:val="center"/>
              <w:rPr>
                <w:rFonts w:cs="Arial"/>
                <w:szCs w:val="20"/>
              </w:rPr>
            </w:pPr>
            <w:r w:rsidRPr="00416D9B">
              <w:rPr>
                <w:rFonts w:cs="Arial"/>
                <w:szCs w:val="20"/>
              </w:rPr>
              <w:t>-$144.59</w:t>
            </w:r>
          </w:p>
        </w:tc>
        <w:tc>
          <w:tcPr>
            <w:tcW w:w="1473" w:type="dxa"/>
            <w:shd w:val="pct5" w:color="000000" w:fill="FFFFFF"/>
            <w:vAlign w:val="bottom"/>
          </w:tcPr>
          <w:p w:rsidR="00793739" w:rsidRPr="00416D9B" w:rsidRDefault="00793739" w:rsidP="00793739">
            <w:pPr>
              <w:keepNext/>
              <w:jc w:val="center"/>
              <w:rPr>
                <w:rFonts w:cs="Arial"/>
                <w:szCs w:val="20"/>
              </w:rPr>
            </w:pPr>
            <w:r w:rsidRPr="00416D9B">
              <w:rPr>
                <w:rFonts w:cs="Arial"/>
                <w:szCs w:val="20"/>
              </w:rPr>
              <w:t>N/A</w:t>
            </w:r>
          </w:p>
        </w:tc>
        <w:tc>
          <w:tcPr>
            <w:tcW w:w="1736" w:type="dxa"/>
            <w:shd w:val="pct5" w:color="000000" w:fill="FFFFFF"/>
            <w:vAlign w:val="bottom"/>
          </w:tcPr>
          <w:p w:rsidR="00793739" w:rsidRPr="00416D9B" w:rsidRDefault="00416D9B" w:rsidP="00793739">
            <w:pPr>
              <w:keepNext/>
              <w:jc w:val="center"/>
              <w:rPr>
                <w:rFonts w:cs="Arial"/>
                <w:szCs w:val="20"/>
              </w:rPr>
            </w:pPr>
            <w:r w:rsidRPr="00416D9B">
              <w:rPr>
                <w:rFonts w:cs="Arial"/>
                <w:i/>
                <w:szCs w:val="20"/>
              </w:rPr>
              <w:t>Section 1.4.1</w:t>
            </w:r>
          </w:p>
        </w:tc>
      </w:tr>
      <w:tr w:rsidR="00793739" w:rsidRPr="00783DAC" w:rsidTr="00793739">
        <w:tc>
          <w:tcPr>
            <w:tcW w:w="1772" w:type="dxa"/>
            <w:shd w:val="pct20" w:color="000000" w:fill="FFFFFF"/>
            <w:vAlign w:val="bottom"/>
          </w:tcPr>
          <w:p w:rsidR="00793739" w:rsidRPr="001E4C31" w:rsidRDefault="00793739" w:rsidP="00793739">
            <w:pPr>
              <w:keepNext/>
              <w:jc w:val="center"/>
              <w:rPr>
                <w:rFonts w:cs="Arial"/>
                <w:b/>
                <w:szCs w:val="20"/>
              </w:rPr>
            </w:pPr>
            <w:r w:rsidRPr="001E4C31">
              <w:rPr>
                <w:rFonts w:cs="Arial"/>
                <w:b/>
                <w:szCs w:val="20"/>
              </w:rPr>
              <w:t>EUL /RUL</w:t>
            </w:r>
          </w:p>
        </w:tc>
        <w:tc>
          <w:tcPr>
            <w:tcW w:w="1735" w:type="dxa"/>
            <w:shd w:val="pct20" w:color="000000" w:fill="FFFFFF"/>
            <w:vAlign w:val="bottom"/>
          </w:tcPr>
          <w:p w:rsidR="00793739" w:rsidRPr="00416D9B" w:rsidRDefault="00793739" w:rsidP="00416D9B">
            <w:pPr>
              <w:keepNext/>
              <w:jc w:val="center"/>
              <w:rPr>
                <w:rFonts w:cs="Arial"/>
                <w:szCs w:val="20"/>
              </w:rPr>
            </w:pPr>
            <w:r w:rsidRPr="00416D9B">
              <w:rPr>
                <w:rFonts w:cs="Arial"/>
                <w:szCs w:val="20"/>
              </w:rPr>
              <w:t>ER, ROB</w:t>
            </w:r>
          </w:p>
        </w:tc>
        <w:tc>
          <w:tcPr>
            <w:tcW w:w="1461" w:type="dxa"/>
            <w:shd w:val="pct20" w:color="000000" w:fill="FFFFFF"/>
            <w:vAlign w:val="bottom"/>
          </w:tcPr>
          <w:p w:rsidR="00793739" w:rsidRPr="00416D9B" w:rsidRDefault="00793739" w:rsidP="00793739">
            <w:pPr>
              <w:keepNext/>
              <w:jc w:val="center"/>
              <w:rPr>
                <w:rFonts w:cs="Arial"/>
                <w:szCs w:val="20"/>
              </w:rPr>
            </w:pPr>
            <w:r w:rsidRPr="00416D9B">
              <w:rPr>
                <w:rFonts w:cs="Arial"/>
                <w:szCs w:val="20"/>
              </w:rPr>
              <w:t>5</w:t>
            </w:r>
          </w:p>
        </w:tc>
        <w:tc>
          <w:tcPr>
            <w:tcW w:w="1399" w:type="dxa"/>
            <w:shd w:val="pct20" w:color="000000" w:fill="FFFFFF"/>
            <w:vAlign w:val="bottom"/>
          </w:tcPr>
          <w:p w:rsidR="00793739" w:rsidRPr="00416D9B" w:rsidRDefault="00793739" w:rsidP="00793739">
            <w:pPr>
              <w:keepNext/>
              <w:jc w:val="center"/>
              <w:rPr>
                <w:rFonts w:cs="Arial"/>
                <w:szCs w:val="20"/>
              </w:rPr>
            </w:pPr>
            <w:r w:rsidRPr="00416D9B">
              <w:rPr>
                <w:rFonts w:cs="Arial"/>
                <w:szCs w:val="20"/>
              </w:rPr>
              <w:t>15</w:t>
            </w:r>
          </w:p>
        </w:tc>
        <w:tc>
          <w:tcPr>
            <w:tcW w:w="1473" w:type="dxa"/>
            <w:shd w:val="pct20" w:color="000000" w:fill="FFFFFF"/>
            <w:vAlign w:val="bottom"/>
          </w:tcPr>
          <w:p w:rsidR="00793739" w:rsidRPr="00416D9B" w:rsidRDefault="00416D9B" w:rsidP="00793739">
            <w:pPr>
              <w:keepNext/>
              <w:jc w:val="center"/>
              <w:rPr>
                <w:rFonts w:cs="Arial"/>
                <w:szCs w:val="20"/>
              </w:rPr>
            </w:pPr>
            <w:r w:rsidRPr="00416D9B">
              <w:rPr>
                <w:rFonts w:cs="Arial"/>
                <w:szCs w:val="20"/>
              </w:rPr>
              <w:t>N/A</w:t>
            </w:r>
          </w:p>
        </w:tc>
        <w:tc>
          <w:tcPr>
            <w:tcW w:w="1736" w:type="dxa"/>
            <w:shd w:val="pct20" w:color="000000" w:fill="FFFFFF"/>
            <w:vAlign w:val="bottom"/>
          </w:tcPr>
          <w:p w:rsidR="00793739" w:rsidRPr="00416D9B" w:rsidRDefault="00416D9B" w:rsidP="00793739">
            <w:pPr>
              <w:keepNext/>
              <w:jc w:val="center"/>
              <w:rPr>
                <w:rFonts w:cs="Arial"/>
                <w:szCs w:val="20"/>
              </w:rPr>
            </w:pPr>
            <w:r w:rsidRPr="00416D9B">
              <w:rPr>
                <w:rFonts w:cs="Arial"/>
                <w:i/>
                <w:szCs w:val="20"/>
              </w:rPr>
              <w:t>Section 1.4.1</w:t>
            </w:r>
          </w:p>
        </w:tc>
      </w:tr>
      <w:tr w:rsidR="00793739" w:rsidRPr="00783DAC" w:rsidTr="00793739">
        <w:tc>
          <w:tcPr>
            <w:tcW w:w="1772" w:type="dxa"/>
            <w:shd w:val="pct5" w:color="000000" w:fill="FFFFFF"/>
            <w:vAlign w:val="bottom"/>
          </w:tcPr>
          <w:p w:rsidR="00793739" w:rsidRPr="001E4C31" w:rsidRDefault="00793739" w:rsidP="00793739">
            <w:pPr>
              <w:keepNext/>
              <w:jc w:val="center"/>
              <w:rPr>
                <w:rFonts w:cs="Arial"/>
                <w:b/>
                <w:szCs w:val="20"/>
              </w:rPr>
            </w:pPr>
            <w:r w:rsidRPr="001E4C31">
              <w:rPr>
                <w:rFonts w:cs="Arial"/>
                <w:b/>
                <w:szCs w:val="20"/>
              </w:rPr>
              <w:t>NTG</w:t>
            </w:r>
          </w:p>
        </w:tc>
        <w:tc>
          <w:tcPr>
            <w:tcW w:w="1735" w:type="dxa"/>
            <w:shd w:val="pct5" w:color="000000" w:fill="FFFFFF"/>
            <w:vAlign w:val="bottom"/>
          </w:tcPr>
          <w:p w:rsidR="00793739" w:rsidRPr="00416D9B" w:rsidRDefault="00793739" w:rsidP="00793739">
            <w:pPr>
              <w:keepNext/>
              <w:jc w:val="center"/>
              <w:rPr>
                <w:rFonts w:cs="Arial"/>
                <w:szCs w:val="20"/>
              </w:rPr>
            </w:pPr>
            <w:r w:rsidRPr="00416D9B">
              <w:rPr>
                <w:rFonts w:cs="Arial"/>
                <w:szCs w:val="20"/>
              </w:rPr>
              <w:t xml:space="preserve">One </w:t>
            </w:r>
          </w:p>
        </w:tc>
        <w:tc>
          <w:tcPr>
            <w:tcW w:w="1461" w:type="dxa"/>
            <w:shd w:val="pct5" w:color="000000" w:fill="FFFFFF"/>
            <w:vAlign w:val="bottom"/>
          </w:tcPr>
          <w:p w:rsidR="00793739" w:rsidRPr="00416D9B" w:rsidRDefault="00793739" w:rsidP="00793739">
            <w:pPr>
              <w:keepNext/>
              <w:jc w:val="center"/>
              <w:rPr>
                <w:rFonts w:cs="Arial"/>
                <w:szCs w:val="20"/>
              </w:rPr>
            </w:pPr>
            <w:r w:rsidRPr="00416D9B">
              <w:rPr>
                <w:rFonts w:cs="Arial"/>
                <w:szCs w:val="20"/>
              </w:rPr>
              <w:t>0.6</w:t>
            </w:r>
          </w:p>
        </w:tc>
        <w:tc>
          <w:tcPr>
            <w:tcW w:w="1399" w:type="dxa"/>
            <w:shd w:val="pct5" w:color="000000" w:fill="FFFFFF"/>
            <w:vAlign w:val="bottom"/>
          </w:tcPr>
          <w:p w:rsidR="00793739" w:rsidRPr="00416D9B" w:rsidRDefault="00793739" w:rsidP="00793739">
            <w:pPr>
              <w:keepNext/>
              <w:jc w:val="center"/>
              <w:rPr>
                <w:rFonts w:cs="Arial"/>
                <w:szCs w:val="20"/>
              </w:rPr>
            </w:pPr>
            <w:r w:rsidRPr="00416D9B">
              <w:rPr>
                <w:rFonts w:cs="Arial"/>
                <w:szCs w:val="20"/>
              </w:rPr>
              <w:t>0.6</w:t>
            </w:r>
          </w:p>
        </w:tc>
        <w:tc>
          <w:tcPr>
            <w:tcW w:w="1473" w:type="dxa"/>
            <w:shd w:val="pct5" w:color="000000" w:fill="FFFFFF"/>
            <w:vAlign w:val="bottom"/>
          </w:tcPr>
          <w:p w:rsidR="00793739" w:rsidRPr="00416D9B" w:rsidRDefault="00416D9B" w:rsidP="00793739">
            <w:pPr>
              <w:keepNext/>
              <w:jc w:val="center"/>
              <w:rPr>
                <w:rFonts w:cs="Arial"/>
                <w:szCs w:val="20"/>
              </w:rPr>
            </w:pPr>
            <w:r w:rsidRPr="00416D9B">
              <w:rPr>
                <w:rFonts w:cs="Arial"/>
                <w:szCs w:val="20"/>
              </w:rPr>
              <w:t>N/A</w:t>
            </w:r>
          </w:p>
        </w:tc>
        <w:tc>
          <w:tcPr>
            <w:tcW w:w="1736" w:type="dxa"/>
            <w:shd w:val="pct5" w:color="000000" w:fill="FFFFFF"/>
            <w:vAlign w:val="bottom"/>
          </w:tcPr>
          <w:p w:rsidR="00793739" w:rsidRPr="00416D9B" w:rsidRDefault="00416D9B" w:rsidP="00793739">
            <w:pPr>
              <w:keepNext/>
              <w:jc w:val="center"/>
              <w:rPr>
                <w:rFonts w:cs="Arial"/>
                <w:szCs w:val="20"/>
              </w:rPr>
            </w:pPr>
            <w:r w:rsidRPr="00416D9B">
              <w:rPr>
                <w:rFonts w:cs="Arial"/>
                <w:i/>
                <w:szCs w:val="20"/>
              </w:rPr>
              <w:t>Section 1.4.1</w:t>
            </w:r>
          </w:p>
        </w:tc>
      </w:tr>
      <w:tr w:rsidR="00793739" w:rsidRPr="00783DAC" w:rsidTr="00793739">
        <w:tc>
          <w:tcPr>
            <w:tcW w:w="1772" w:type="dxa"/>
            <w:shd w:val="pct20" w:color="000000" w:fill="FFFFFF"/>
            <w:vAlign w:val="bottom"/>
          </w:tcPr>
          <w:p w:rsidR="00793739" w:rsidRPr="001E4C31" w:rsidRDefault="00793739" w:rsidP="00793739">
            <w:pPr>
              <w:keepNext/>
              <w:jc w:val="center"/>
              <w:rPr>
                <w:rFonts w:cs="Arial"/>
                <w:b/>
                <w:szCs w:val="20"/>
              </w:rPr>
            </w:pPr>
            <w:r w:rsidRPr="001E4C31">
              <w:rPr>
                <w:rFonts w:cs="Arial"/>
                <w:b/>
                <w:szCs w:val="20"/>
              </w:rPr>
              <w:t>ISR</w:t>
            </w:r>
          </w:p>
        </w:tc>
        <w:tc>
          <w:tcPr>
            <w:tcW w:w="1735" w:type="dxa"/>
            <w:shd w:val="pct20" w:color="000000" w:fill="FFFFFF"/>
            <w:vAlign w:val="bottom"/>
          </w:tcPr>
          <w:p w:rsidR="00793739" w:rsidRPr="00416D9B" w:rsidRDefault="00793739" w:rsidP="00793739">
            <w:pPr>
              <w:keepNext/>
              <w:jc w:val="center"/>
              <w:rPr>
                <w:rFonts w:cs="Arial"/>
                <w:szCs w:val="20"/>
              </w:rPr>
            </w:pPr>
            <w:r w:rsidRPr="00416D9B">
              <w:rPr>
                <w:rFonts w:cs="Arial"/>
                <w:szCs w:val="20"/>
              </w:rPr>
              <w:t xml:space="preserve">Yes </w:t>
            </w:r>
          </w:p>
        </w:tc>
        <w:tc>
          <w:tcPr>
            <w:tcW w:w="1461" w:type="dxa"/>
            <w:shd w:val="pct20" w:color="000000" w:fill="FFFFFF"/>
            <w:vAlign w:val="bottom"/>
          </w:tcPr>
          <w:p w:rsidR="00793739" w:rsidRPr="00416D9B" w:rsidRDefault="00793739" w:rsidP="00793739">
            <w:pPr>
              <w:keepNext/>
              <w:jc w:val="center"/>
              <w:rPr>
                <w:rFonts w:cs="Arial"/>
                <w:szCs w:val="20"/>
              </w:rPr>
            </w:pPr>
            <w:r w:rsidRPr="00416D9B">
              <w:rPr>
                <w:rFonts w:cs="Arial"/>
                <w:szCs w:val="20"/>
              </w:rPr>
              <w:t>1.0</w:t>
            </w:r>
          </w:p>
        </w:tc>
        <w:tc>
          <w:tcPr>
            <w:tcW w:w="1399" w:type="dxa"/>
            <w:shd w:val="pct20" w:color="000000" w:fill="FFFFFF"/>
            <w:vAlign w:val="bottom"/>
          </w:tcPr>
          <w:p w:rsidR="00793739" w:rsidRPr="00416D9B" w:rsidRDefault="00793739" w:rsidP="00793739">
            <w:pPr>
              <w:keepNext/>
              <w:jc w:val="center"/>
              <w:rPr>
                <w:rFonts w:cs="Arial"/>
                <w:szCs w:val="20"/>
              </w:rPr>
            </w:pPr>
            <w:r w:rsidRPr="00416D9B">
              <w:rPr>
                <w:rFonts w:cs="Arial"/>
                <w:szCs w:val="20"/>
              </w:rPr>
              <w:t>1.0</w:t>
            </w:r>
          </w:p>
        </w:tc>
        <w:tc>
          <w:tcPr>
            <w:tcW w:w="1473" w:type="dxa"/>
            <w:shd w:val="pct20" w:color="000000" w:fill="FFFFFF"/>
            <w:vAlign w:val="bottom"/>
          </w:tcPr>
          <w:p w:rsidR="00793739" w:rsidRPr="00416D9B" w:rsidRDefault="00416D9B" w:rsidP="00793739">
            <w:pPr>
              <w:keepNext/>
              <w:jc w:val="center"/>
              <w:rPr>
                <w:rFonts w:cs="Arial"/>
                <w:szCs w:val="20"/>
              </w:rPr>
            </w:pPr>
            <w:r w:rsidRPr="00416D9B">
              <w:rPr>
                <w:rFonts w:cs="Arial"/>
                <w:szCs w:val="20"/>
              </w:rPr>
              <w:t>N/A</w:t>
            </w:r>
          </w:p>
        </w:tc>
        <w:tc>
          <w:tcPr>
            <w:tcW w:w="1736" w:type="dxa"/>
            <w:shd w:val="pct20" w:color="000000" w:fill="FFFFFF"/>
            <w:vAlign w:val="bottom"/>
          </w:tcPr>
          <w:p w:rsidR="00793739" w:rsidRPr="00416D9B" w:rsidRDefault="00416D9B" w:rsidP="00793739">
            <w:pPr>
              <w:keepNext/>
              <w:jc w:val="center"/>
              <w:rPr>
                <w:rFonts w:cs="Arial"/>
                <w:szCs w:val="20"/>
              </w:rPr>
            </w:pPr>
            <w:r w:rsidRPr="00416D9B">
              <w:rPr>
                <w:rFonts w:cs="Arial"/>
                <w:i/>
                <w:szCs w:val="20"/>
              </w:rPr>
              <w:t>Section 1.4.1</w:t>
            </w:r>
          </w:p>
        </w:tc>
      </w:tr>
      <w:tr w:rsidR="00793739" w:rsidRPr="00783DAC" w:rsidTr="00793739">
        <w:tc>
          <w:tcPr>
            <w:tcW w:w="1772" w:type="dxa"/>
            <w:shd w:val="pct5" w:color="000000" w:fill="FFFFFF"/>
            <w:vAlign w:val="bottom"/>
          </w:tcPr>
          <w:p w:rsidR="00793739" w:rsidRPr="001E4C31" w:rsidRDefault="00793739" w:rsidP="00793739">
            <w:pPr>
              <w:jc w:val="center"/>
              <w:rPr>
                <w:rFonts w:cs="Arial"/>
                <w:b/>
                <w:szCs w:val="20"/>
              </w:rPr>
            </w:pPr>
            <w:r w:rsidRPr="001E4C31">
              <w:rPr>
                <w:rFonts w:cs="Arial"/>
                <w:b/>
                <w:szCs w:val="20"/>
              </w:rPr>
              <w:t>TOU Factor</w:t>
            </w:r>
          </w:p>
        </w:tc>
        <w:tc>
          <w:tcPr>
            <w:tcW w:w="1735" w:type="dxa"/>
            <w:shd w:val="pct5" w:color="000000" w:fill="FFFFFF"/>
            <w:vAlign w:val="bottom"/>
          </w:tcPr>
          <w:p w:rsidR="00793739" w:rsidRPr="00416D9B" w:rsidRDefault="00793739" w:rsidP="00793739">
            <w:pPr>
              <w:jc w:val="center"/>
              <w:rPr>
                <w:rFonts w:cs="Arial"/>
                <w:i/>
                <w:szCs w:val="20"/>
              </w:rPr>
            </w:pPr>
            <w:r w:rsidRPr="00416D9B">
              <w:rPr>
                <w:rFonts w:cs="Arial"/>
                <w:i/>
                <w:szCs w:val="20"/>
              </w:rPr>
              <w:t>A/C projects only</w:t>
            </w:r>
          </w:p>
        </w:tc>
        <w:tc>
          <w:tcPr>
            <w:tcW w:w="1461" w:type="dxa"/>
            <w:shd w:val="pct5" w:color="000000" w:fill="FFFFFF"/>
            <w:vAlign w:val="bottom"/>
          </w:tcPr>
          <w:p w:rsidR="00793739" w:rsidRPr="00416D9B" w:rsidRDefault="00416D9B" w:rsidP="00793739">
            <w:pPr>
              <w:jc w:val="center"/>
              <w:rPr>
                <w:rFonts w:cs="Arial"/>
                <w:i/>
                <w:szCs w:val="20"/>
              </w:rPr>
            </w:pPr>
            <w:r w:rsidRPr="00416D9B">
              <w:rPr>
                <w:rFonts w:cs="Arial"/>
                <w:szCs w:val="20"/>
              </w:rPr>
              <w:t>N/A</w:t>
            </w:r>
          </w:p>
        </w:tc>
        <w:tc>
          <w:tcPr>
            <w:tcW w:w="1399" w:type="dxa"/>
            <w:shd w:val="pct5" w:color="000000" w:fill="FFFFFF"/>
            <w:vAlign w:val="bottom"/>
          </w:tcPr>
          <w:p w:rsidR="00793739" w:rsidRPr="00416D9B" w:rsidRDefault="00416D9B" w:rsidP="00793739">
            <w:pPr>
              <w:jc w:val="center"/>
              <w:rPr>
                <w:rFonts w:cs="Arial"/>
                <w:i/>
                <w:szCs w:val="20"/>
              </w:rPr>
            </w:pPr>
            <w:r w:rsidRPr="00416D9B">
              <w:rPr>
                <w:rFonts w:cs="Arial"/>
                <w:szCs w:val="20"/>
              </w:rPr>
              <w:t>N/A</w:t>
            </w:r>
          </w:p>
        </w:tc>
        <w:tc>
          <w:tcPr>
            <w:tcW w:w="1473" w:type="dxa"/>
            <w:shd w:val="pct5" w:color="000000" w:fill="FFFFFF"/>
            <w:vAlign w:val="bottom"/>
          </w:tcPr>
          <w:p w:rsidR="00793739" w:rsidRPr="00416D9B" w:rsidRDefault="00416D9B" w:rsidP="00793739">
            <w:pPr>
              <w:jc w:val="center"/>
              <w:rPr>
                <w:rFonts w:cs="Arial"/>
                <w:i/>
                <w:szCs w:val="20"/>
              </w:rPr>
            </w:pPr>
            <w:r w:rsidRPr="00416D9B">
              <w:rPr>
                <w:rFonts w:cs="Arial"/>
                <w:szCs w:val="20"/>
              </w:rPr>
              <w:t>N/A</w:t>
            </w:r>
          </w:p>
        </w:tc>
        <w:tc>
          <w:tcPr>
            <w:tcW w:w="1736" w:type="dxa"/>
            <w:shd w:val="pct5" w:color="000000" w:fill="FFFFFF"/>
            <w:vAlign w:val="bottom"/>
          </w:tcPr>
          <w:p w:rsidR="00793739" w:rsidRPr="00416D9B" w:rsidRDefault="00793739" w:rsidP="00793739">
            <w:pPr>
              <w:jc w:val="center"/>
              <w:rPr>
                <w:rFonts w:cs="Arial"/>
                <w:i/>
                <w:szCs w:val="20"/>
              </w:rPr>
            </w:pPr>
            <w:r w:rsidRPr="00416D9B">
              <w:rPr>
                <w:rFonts w:cs="Arial"/>
                <w:i/>
                <w:szCs w:val="20"/>
              </w:rPr>
              <w:t>Section 1.4.5</w:t>
            </w:r>
          </w:p>
        </w:tc>
      </w:tr>
    </w:tbl>
    <w:p w:rsidR="00793739" w:rsidRDefault="00793739" w:rsidP="00A002BD"/>
    <w:p w:rsidR="00C069A2" w:rsidRPr="008A4AE8" w:rsidRDefault="00CF3FF0" w:rsidP="00A002BD">
      <w:pPr>
        <w:pStyle w:val="Heading1"/>
        <w:numPr>
          <w:ilvl w:val="0"/>
          <w:numId w:val="0"/>
        </w:numPr>
        <w:ind w:left="432" w:hanging="432"/>
      </w:pPr>
      <w:bookmarkStart w:id="30" w:name="_Toc389575442"/>
      <w:r w:rsidRPr="00A002BD">
        <w:t>Section</w:t>
      </w:r>
      <w:r w:rsidRPr="008A4AE8">
        <w:t xml:space="preserve"> </w:t>
      </w:r>
      <w:r w:rsidR="00C069A2" w:rsidRPr="008A4AE8">
        <w:t>2</w:t>
      </w:r>
      <w:r w:rsidR="003129E8" w:rsidRPr="008A4AE8">
        <w:t>.</w:t>
      </w:r>
      <w:r w:rsidR="00C069A2" w:rsidRPr="008A4AE8">
        <w:t xml:space="preserve"> Calculation Methods</w:t>
      </w:r>
      <w:bookmarkEnd w:id="30"/>
    </w:p>
    <w:p w:rsidR="00FA6FF4" w:rsidRDefault="00EF39E1" w:rsidP="00A002BD">
      <w:r w:rsidRPr="00175BBD">
        <w:t xml:space="preserve">The </w:t>
      </w:r>
      <w:r>
        <w:t>data modeled using MASControl v3.00.19</w:t>
      </w:r>
      <w:r w:rsidRPr="00175BBD">
        <w:t xml:space="preserve"> include</w:t>
      </w:r>
      <w:r>
        <w:t>s</w:t>
      </w:r>
      <w:r w:rsidRPr="00175BBD">
        <w:t>: demand, electric</w:t>
      </w:r>
      <w:r>
        <w:t>,</w:t>
      </w:r>
      <w:r w:rsidRPr="00175BBD">
        <w:t xml:space="preserve"> and interactive gas energy savings</w:t>
      </w:r>
      <w:r w:rsidRPr="00621842">
        <w:rPr>
          <w:rFonts w:cs="Arial"/>
          <w:szCs w:val="20"/>
        </w:rPr>
        <w:t>.</w:t>
      </w:r>
      <w:r w:rsidRPr="00621842">
        <w:rPr>
          <w:rFonts w:cs="Arial"/>
          <w:color w:val="FF0000"/>
          <w:szCs w:val="20"/>
        </w:rPr>
        <w:t xml:space="preserve"> </w:t>
      </w:r>
      <w:r w:rsidRPr="00175BBD">
        <w:t>DEER 2008</w:t>
      </w:r>
      <w:r>
        <w:t xml:space="preserve"> cost </w:t>
      </w:r>
      <w:r w:rsidRPr="00175BBD">
        <w:rPr>
          <w:color w:val="000000"/>
        </w:rPr>
        <w:t xml:space="preserve">data includes: equipment unit costs, equipment incremental costs, </w:t>
      </w:r>
      <w:r>
        <w:rPr>
          <w:color w:val="000000"/>
        </w:rPr>
        <w:t xml:space="preserve">and </w:t>
      </w:r>
      <w:r w:rsidRPr="00175BBD">
        <w:rPr>
          <w:color w:val="000000"/>
        </w:rPr>
        <w:t>equipment useful life</w:t>
      </w:r>
      <w:r>
        <w:rPr>
          <w:color w:val="000000"/>
        </w:rPr>
        <w:t>.</w:t>
      </w:r>
    </w:p>
    <w:p w:rsidR="00B7164C" w:rsidRPr="008A4AE8" w:rsidRDefault="00C069A2" w:rsidP="00C6488A">
      <w:pPr>
        <w:pStyle w:val="Heading1"/>
        <w:numPr>
          <w:ilvl w:val="0"/>
          <w:numId w:val="0"/>
        </w:numPr>
        <w:ind w:left="432" w:hanging="432"/>
        <w:rPr>
          <w:color w:val="000000" w:themeColor="text1"/>
        </w:rPr>
      </w:pPr>
      <w:bookmarkStart w:id="31" w:name="_Toc389575443"/>
      <w:r w:rsidRPr="008A4AE8">
        <w:rPr>
          <w:color w:val="000000" w:themeColor="text1"/>
        </w:rPr>
        <w:t>Section 3</w:t>
      </w:r>
      <w:r w:rsidR="003129E8" w:rsidRPr="008A4AE8">
        <w:rPr>
          <w:color w:val="000000" w:themeColor="text1"/>
        </w:rPr>
        <w:t>.</w:t>
      </w:r>
      <w:r w:rsidRPr="008A4AE8">
        <w:rPr>
          <w:color w:val="000000" w:themeColor="text1"/>
        </w:rPr>
        <w:t xml:space="preserve"> Load Shapes</w:t>
      </w:r>
      <w:bookmarkEnd w:id="31"/>
      <w:r w:rsidR="00844B27" w:rsidRPr="008A4AE8">
        <w:rPr>
          <w:color w:val="000000" w:themeColor="text1"/>
        </w:rPr>
        <w:t xml:space="preserve"> </w:t>
      </w:r>
    </w:p>
    <w:p w:rsidR="00473A56" w:rsidRDefault="00473A56" w:rsidP="00473A56">
      <w:pPr>
        <w:rPr>
          <w:rFonts w:cs="Arial"/>
          <w:color w:val="000000" w:themeColor="text1"/>
          <w:szCs w:val="20"/>
        </w:rPr>
      </w:pPr>
      <w:bookmarkStart w:id="32" w:name="_Toc173742996"/>
      <w:r w:rsidRPr="009E498B">
        <w:rPr>
          <w:rFonts w:cs="Arial"/>
          <w:color w:val="000000" w:themeColor="text1"/>
          <w:szCs w:val="20"/>
        </w:rPr>
        <w:t>The PG&amp;E E3 Calculator “Measure Electric End Use Shape” for both the base case load shape and measure load shape is Commercial Refrigeration.</w:t>
      </w:r>
    </w:p>
    <w:p w:rsidR="00B7164C" w:rsidRPr="008A4AE8" w:rsidRDefault="00BF0332" w:rsidP="00C6488A">
      <w:pPr>
        <w:pStyle w:val="Heading2"/>
        <w:numPr>
          <w:ilvl w:val="0"/>
          <w:numId w:val="0"/>
        </w:numPr>
        <w:ind w:left="576" w:hanging="576"/>
        <w:rPr>
          <w:color w:val="000000" w:themeColor="text1"/>
        </w:rPr>
      </w:pPr>
      <w:bookmarkStart w:id="33" w:name="_Toc389575444"/>
      <w:r w:rsidRPr="008A4AE8">
        <w:rPr>
          <w:color w:val="000000" w:themeColor="text1"/>
        </w:rPr>
        <w:lastRenderedPageBreak/>
        <w:t>3.1 Base Case</w:t>
      </w:r>
      <w:r w:rsidR="00B7164C" w:rsidRPr="008A4AE8">
        <w:rPr>
          <w:color w:val="000000" w:themeColor="text1"/>
        </w:rPr>
        <w:t xml:space="preserve"> Load Shapes</w:t>
      </w:r>
      <w:bookmarkEnd w:id="32"/>
      <w:bookmarkEnd w:id="33"/>
    </w:p>
    <w:p w:rsidR="00473A56" w:rsidRPr="009E498B" w:rsidRDefault="00473A56" w:rsidP="00473A56">
      <w:pPr>
        <w:rPr>
          <w:rFonts w:cs="Arial"/>
          <w:color w:val="000000" w:themeColor="text1"/>
          <w:szCs w:val="20"/>
        </w:rPr>
      </w:pPr>
      <w:bookmarkStart w:id="34" w:name="_Toc173742997"/>
      <w:r w:rsidRPr="009E498B">
        <w:rPr>
          <w:rFonts w:cs="Arial"/>
          <w:color w:val="000000" w:themeColor="text1"/>
          <w:szCs w:val="20"/>
        </w:rPr>
        <w:t>The PG&amp;E E3 Calculator “Measure Electric End Use Shape” for both the base case load shape and measure load shape is Commercial Refrigeration.</w:t>
      </w:r>
    </w:p>
    <w:p w:rsidR="002C5966" w:rsidRDefault="002C5966" w:rsidP="00A002BD"/>
    <w:p w:rsidR="00B7164C" w:rsidRPr="008A4AE8" w:rsidRDefault="00B7164C" w:rsidP="00C6488A">
      <w:pPr>
        <w:pStyle w:val="Heading2"/>
        <w:numPr>
          <w:ilvl w:val="0"/>
          <w:numId w:val="0"/>
        </w:numPr>
        <w:ind w:left="576" w:hanging="576"/>
        <w:rPr>
          <w:color w:val="000000" w:themeColor="text1"/>
        </w:rPr>
      </w:pPr>
      <w:bookmarkStart w:id="35" w:name="_Toc389575445"/>
      <w:r w:rsidRPr="008A4AE8">
        <w:rPr>
          <w:color w:val="000000" w:themeColor="text1"/>
        </w:rPr>
        <w:t>3.2 Measure Load Shapes</w:t>
      </w:r>
      <w:bookmarkEnd w:id="34"/>
      <w:bookmarkEnd w:id="35"/>
    </w:p>
    <w:p w:rsidR="00473A56" w:rsidRPr="009E498B" w:rsidRDefault="00473A56" w:rsidP="00473A56">
      <w:pPr>
        <w:rPr>
          <w:rFonts w:cs="Arial"/>
          <w:color w:val="000000" w:themeColor="text1"/>
          <w:szCs w:val="20"/>
        </w:rPr>
      </w:pPr>
      <w:r w:rsidRPr="009E498B">
        <w:rPr>
          <w:rFonts w:cs="Arial"/>
          <w:color w:val="000000" w:themeColor="text1"/>
          <w:szCs w:val="20"/>
        </w:rPr>
        <w:t>The PG&amp;E E3 Calculator “Measure Electric End Use Shape” for both the base case load shape and measure load shape is Commercial Refrigeration.</w:t>
      </w:r>
    </w:p>
    <w:p w:rsidR="00D87EFF" w:rsidRPr="008A4AE8" w:rsidRDefault="00D87EFF" w:rsidP="002E0043">
      <w:pPr>
        <w:rPr>
          <w:color w:val="000000" w:themeColor="text1"/>
        </w:rPr>
      </w:pPr>
    </w:p>
    <w:p w:rsidR="00003C5B" w:rsidRPr="008A4AE8" w:rsidRDefault="00003C5B" w:rsidP="00003C5B">
      <w:pPr>
        <w:pStyle w:val="Heading1"/>
        <w:numPr>
          <w:ilvl w:val="0"/>
          <w:numId w:val="0"/>
        </w:numPr>
        <w:ind w:left="432" w:hanging="432"/>
        <w:rPr>
          <w:color w:val="000000" w:themeColor="text1"/>
        </w:rPr>
      </w:pPr>
      <w:bookmarkStart w:id="36" w:name="_Toc389575446"/>
      <w:r w:rsidRPr="008A4AE8">
        <w:rPr>
          <w:color w:val="000000" w:themeColor="text1"/>
        </w:rPr>
        <w:t>Section 4. Base Case &amp; Measure Costs</w:t>
      </w:r>
      <w:bookmarkEnd w:id="36"/>
    </w:p>
    <w:p w:rsidR="00BF3719" w:rsidRDefault="00BF3719" w:rsidP="00A002BD"/>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2173"/>
        <w:gridCol w:w="1330"/>
        <w:gridCol w:w="2986"/>
        <w:gridCol w:w="3087"/>
      </w:tblGrid>
      <w:tr w:rsidR="00BF3719" w:rsidRPr="00104A00" w:rsidTr="009B5288">
        <w:trPr>
          <w:trHeight w:val="255"/>
        </w:trPr>
        <w:tc>
          <w:tcPr>
            <w:tcW w:w="2173" w:type="dxa"/>
            <w:shd w:val="clear" w:color="auto" w:fill="262626"/>
            <w:noWrap/>
            <w:vAlign w:val="bottom"/>
          </w:tcPr>
          <w:p w:rsidR="00BF3719" w:rsidRPr="00A002BD" w:rsidRDefault="00BF3719" w:rsidP="009B5288">
            <w:pPr>
              <w:jc w:val="center"/>
              <w:rPr>
                <w:b/>
                <w:sz w:val="22"/>
                <w:szCs w:val="22"/>
              </w:rPr>
            </w:pPr>
            <w:r w:rsidRPr="00A002BD">
              <w:rPr>
                <w:rFonts w:cs="Arial"/>
                <w:b/>
                <w:sz w:val="22"/>
                <w:szCs w:val="22"/>
              </w:rPr>
              <w:t>Measure Application</w:t>
            </w:r>
            <w:r w:rsidRPr="00A002BD">
              <w:rPr>
                <w:b/>
                <w:sz w:val="22"/>
                <w:szCs w:val="22"/>
              </w:rPr>
              <w:t xml:space="preserve"> Type</w:t>
            </w:r>
          </w:p>
        </w:tc>
        <w:tc>
          <w:tcPr>
            <w:tcW w:w="1330" w:type="dxa"/>
            <w:shd w:val="clear" w:color="auto" w:fill="262626"/>
            <w:noWrap/>
            <w:vAlign w:val="bottom"/>
          </w:tcPr>
          <w:p w:rsidR="00BF3719" w:rsidRPr="00A002BD" w:rsidRDefault="00BF3719" w:rsidP="009B5288">
            <w:pPr>
              <w:jc w:val="center"/>
              <w:rPr>
                <w:b/>
                <w:sz w:val="22"/>
                <w:szCs w:val="22"/>
              </w:rPr>
            </w:pPr>
            <w:r w:rsidRPr="00A002BD">
              <w:rPr>
                <w:b/>
                <w:sz w:val="22"/>
                <w:szCs w:val="22"/>
              </w:rPr>
              <w:t>Measure Life Basis</w:t>
            </w:r>
          </w:p>
        </w:tc>
        <w:tc>
          <w:tcPr>
            <w:tcW w:w="2986" w:type="dxa"/>
            <w:shd w:val="clear" w:color="auto" w:fill="262626"/>
            <w:vAlign w:val="bottom"/>
          </w:tcPr>
          <w:p w:rsidR="00BF3719" w:rsidRPr="00A002BD" w:rsidRDefault="00BF3719" w:rsidP="009B5288">
            <w:pPr>
              <w:jc w:val="center"/>
              <w:rPr>
                <w:b/>
                <w:sz w:val="22"/>
                <w:szCs w:val="22"/>
              </w:rPr>
            </w:pPr>
            <w:r w:rsidRPr="00A002BD">
              <w:rPr>
                <w:b/>
                <w:sz w:val="22"/>
                <w:szCs w:val="22"/>
              </w:rPr>
              <w:t xml:space="preserve">First Baseline Period </w:t>
            </w:r>
            <w:r w:rsidRPr="00A002BD">
              <w:rPr>
                <w:rFonts w:cs="Arial"/>
                <w:b/>
                <w:sz w:val="22"/>
                <w:szCs w:val="22"/>
              </w:rPr>
              <w:t>Full</w:t>
            </w:r>
            <w:r w:rsidRPr="00A002BD">
              <w:rPr>
                <w:b/>
                <w:sz w:val="22"/>
                <w:szCs w:val="22"/>
              </w:rPr>
              <w:t xml:space="preserve"> Measure Cost (RUL)</w:t>
            </w:r>
          </w:p>
        </w:tc>
        <w:tc>
          <w:tcPr>
            <w:tcW w:w="3087" w:type="dxa"/>
            <w:shd w:val="clear" w:color="auto" w:fill="262626"/>
            <w:noWrap/>
            <w:vAlign w:val="bottom"/>
          </w:tcPr>
          <w:p w:rsidR="00BF3719" w:rsidRPr="00A002BD" w:rsidRDefault="00BF3719" w:rsidP="009B5288">
            <w:pPr>
              <w:jc w:val="center"/>
              <w:rPr>
                <w:b/>
                <w:sz w:val="22"/>
                <w:szCs w:val="22"/>
              </w:rPr>
            </w:pPr>
            <w:r w:rsidRPr="00A002BD">
              <w:rPr>
                <w:b/>
                <w:sz w:val="22"/>
                <w:szCs w:val="22"/>
              </w:rPr>
              <w:t xml:space="preserve">Second Baseline Period </w:t>
            </w:r>
            <w:r w:rsidRPr="00A002BD">
              <w:rPr>
                <w:rFonts w:cs="Arial"/>
                <w:b/>
                <w:sz w:val="22"/>
                <w:szCs w:val="22"/>
              </w:rPr>
              <w:t>Full</w:t>
            </w:r>
            <w:r w:rsidRPr="00A002BD">
              <w:rPr>
                <w:b/>
                <w:sz w:val="22"/>
                <w:szCs w:val="22"/>
              </w:rPr>
              <w:t xml:space="preserve"> Measure Cost (EUL – RUL)</w:t>
            </w:r>
          </w:p>
        </w:tc>
      </w:tr>
      <w:tr w:rsidR="00BF3719" w:rsidRPr="00104A00" w:rsidTr="009B5288">
        <w:trPr>
          <w:trHeight w:val="170"/>
        </w:trPr>
        <w:tc>
          <w:tcPr>
            <w:tcW w:w="2173" w:type="dxa"/>
            <w:shd w:val="pct20" w:color="000000" w:fill="FFFFFF"/>
            <w:noWrap/>
            <w:vAlign w:val="bottom"/>
          </w:tcPr>
          <w:p w:rsidR="00BF3719" w:rsidRPr="00A002BD" w:rsidRDefault="00BF3719" w:rsidP="009B5288">
            <w:pPr>
              <w:jc w:val="center"/>
              <w:rPr>
                <w:b/>
                <w:i/>
                <w:sz w:val="22"/>
                <w:szCs w:val="22"/>
              </w:rPr>
            </w:pPr>
            <w:r w:rsidRPr="00A002BD">
              <w:rPr>
                <w:b/>
                <w:i/>
                <w:sz w:val="22"/>
                <w:szCs w:val="22"/>
              </w:rPr>
              <w:t>ROB</w:t>
            </w:r>
            <w:r w:rsidRPr="00A002BD">
              <w:rPr>
                <w:rFonts w:cs="Arial"/>
                <w:b/>
                <w:i/>
                <w:sz w:val="22"/>
                <w:szCs w:val="22"/>
              </w:rPr>
              <w:t>(replace on burnout)</w:t>
            </w:r>
          </w:p>
        </w:tc>
        <w:tc>
          <w:tcPr>
            <w:tcW w:w="1330" w:type="dxa"/>
            <w:shd w:val="pct20" w:color="000000" w:fill="FFFFFF"/>
            <w:noWrap/>
            <w:vAlign w:val="bottom"/>
          </w:tcPr>
          <w:p w:rsidR="00BF3719" w:rsidRPr="002B5D2B" w:rsidRDefault="00BF3719" w:rsidP="009B5288">
            <w:pPr>
              <w:jc w:val="center"/>
              <w:rPr>
                <w:rFonts w:eastAsia="Calibri"/>
                <w:i/>
                <w:color w:val="FF0000"/>
              </w:rPr>
            </w:pPr>
            <w:r w:rsidRPr="002B5D2B">
              <w:t>EUL</w:t>
            </w:r>
          </w:p>
        </w:tc>
        <w:tc>
          <w:tcPr>
            <w:tcW w:w="2986" w:type="dxa"/>
            <w:shd w:val="pct20" w:color="000000" w:fill="FFFFFF"/>
            <w:vAlign w:val="bottom"/>
          </w:tcPr>
          <w:p w:rsidR="00BF3719" w:rsidRPr="002B5D2B" w:rsidRDefault="00BF3719" w:rsidP="009B5288">
            <w:pPr>
              <w:jc w:val="center"/>
              <w:rPr>
                <w:rFonts w:eastAsia="Calibri"/>
                <w:i/>
                <w:color w:val="FF0000"/>
              </w:rPr>
            </w:pPr>
            <w:r w:rsidRPr="002B5D2B">
              <w:t>Calculated as Incremental Measure Cost</w:t>
            </w:r>
          </w:p>
        </w:tc>
        <w:tc>
          <w:tcPr>
            <w:tcW w:w="3087" w:type="dxa"/>
            <w:shd w:val="pct20" w:color="000000" w:fill="FFFFFF"/>
            <w:vAlign w:val="bottom"/>
          </w:tcPr>
          <w:p w:rsidR="00BF3719" w:rsidRPr="002B5D2B" w:rsidRDefault="00BF3719" w:rsidP="009B5288">
            <w:pPr>
              <w:jc w:val="center"/>
              <w:rPr>
                <w:rFonts w:eastAsia="Calibri"/>
                <w:i/>
                <w:color w:val="FF0000"/>
              </w:rPr>
            </w:pPr>
            <w:r w:rsidRPr="002B5D2B">
              <w:t>N/A</w:t>
            </w:r>
          </w:p>
        </w:tc>
      </w:tr>
      <w:tr w:rsidR="00BF3719" w:rsidRPr="00104A00" w:rsidTr="009B5288">
        <w:trPr>
          <w:trHeight w:val="170"/>
        </w:trPr>
        <w:tc>
          <w:tcPr>
            <w:tcW w:w="2173" w:type="dxa"/>
            <w:shd w:val="pct5" w:color="000000" w:fill="FFFFFF"/>
            <w:noWrap/>
            <w:vAlign w:val="bottom"/>
          </w:tcPr>
          <w:p w:rsidR="00BF3719" w:rsidRPr="00A002BD" w:rsidRDefault="00BF3719" w:rsidP="009B5288">
            <w:pPr>
              <w:jc w:val="center"/>
              <w:rPr>
                <w:b/>
                <w:i/>
                <w:sz w:val="22"/>
                <w:szCs w:val="22"/>
              </w:rPr>
            </w:pPr>
            <w:r w:rsidRPr="00A002BD">
              <w:rPr>
                <w:rFonts w:cs="Arial"/>
                <w:b/>
                <w:i/>
                <w:sz w:val="22"/>
                <w:szCs w:val="22"/>
              </w:rPr>
              <w:t>ER (early retirement)</w:t>
            </w:r>
          </w:p>
        </w:tc>
        <w:tc>
          <w:tcPr>
            <w:tcW w:w="1330" w:type="dxa"/>
            <w:shd w:val="pct5" w:color="000000" w:fill="FFFFFF"/>
            <w:noWrap/>
            <w:vAlign w:val="bottom"/>
          </w:tcPr>
          <w:p w:rsidR="00BF3719" w:rsidRPr="002B5D2B" w:rsidRDefault="00BF3719" w:rsidP="009B5288">
            <w:pPr>
              <w:jc w:val="center"/>
              <w:rPr>
                <w:rFonts w:eastAsia="Calibri"/>
                <w:i/>
                <w:color w:val="FF0000"/>
              </w:rPr>
            </w:pPr>
            <w:r w:rsidRPr="002B5D2B">
              <w:t>RUL/</w:t>
            </w:r>
          </w:p>
          <w:p w:rsidR="00BF3719" w:rsidRPr="002B5D2B" w:rsidRDefault="00BF3719" w:rsidP="009B5288">
            <w:pPr>
              <w:jc w:val="center"/>
              <w:rPr>
                <w:rFonts w:eastAsia="Calibri"/>
                <w:i/>
                <w:color w:val="FF0000"/>
              </w:rPr>
            </w:pPr>
            <w:r w:rsidRPr="002B5D2B">
              <w:t>EUL-RUL</w:t>
            </w:r>
          </w:p>
        </w:tc>
        <w:tc>
          <w:tcPr>
            <w:tcW w:w="2986" w:type="dxa"/>
            <w:shd w:val="pct5" w:color="000000" w:fill="FFFFFF"/>
            <w:vAlign w:val="bottom"/>
          </w:tcPr>
          <w:p w:rsidR="00BF3719" w:rsidRPr="002B5D2B" w:rsidRDefault="00BF3719" w:rsidP="009B5288">
            <w:pPr>
              <w:jc w:val="center"/>
              <w:rPr>
                <w:rFonts w:eastAsia="Calibri"/>
                <w:i/>
                <w:color w:val="FF0000"/>
              </w:rPr>
            </w:pPr>
            <w:r w:rsidRPr="002B5D2B">
              <w:t>Calculated as Full Gross Measure Cost</w:t>
            </w:r>
          </w:p>
        </w:tc>
        <w:tc>
          <w:tcPr>
            <w:tcW w:w="3087" w:type="dxa"/>
            <w:shd w:val="pct5" w:color="000000" w:fill="FFFFFF"/>
            <w:vAlign w:val="bottom"/>
          </w:tcPr>
          <w:p w:rsidR="00BF3719" w:rsidRPr="002B5D2B" w:rsidRDefault="00BF3719" w:rsidP="009B5288">
            <w:pPr>
              <w:jc w:val="center"/>
              <w:rPr>
                <w:rFonts w:eastAsia="Calibri"/>
                <w:i/>
                <w:color w:val="FF0000"/>
              </w:rPr>
            </w:pPr>
            <w:r w:rsidRPr="002B5D2B">
              <w:t>Calculated as Negative Full Gross Base Case Cost</w:t>
            </w:r>
          </w:p>
        </w:tc>
      </w:tr>
    </w:tbl>
    <w:p w:rsidR="00BF3719" w:rsidRDefault="00BF3719" w:rsidP="00A002BD"/>
    <w:p w:rsidR="00BF3719" w:rsidRDefault="00BF3719" w:rsidP="00A002BD"/>
    <w:p w:rsidR="00003C5B" w:rsidRDefault="00003C5B" w:rsidP="00003C5B">
      <w:pPr>
        <w:pStyle w:val="Heading2"/>
        <w:numPr>
          <w:ilvl w:val="0"/>
          <w:numId w:val="0"/>
        </w:numPr>
        <w:ind w:left="576" w:hanging="576"/>
        <w:rPr>
          <w:color w:val="000000" w:themeColor="text1"/>
        </w:rPr>
      </w:pPr>
      <w:bookmarkStart w:id="37" w:name="_Toc389575447"/>
      <w:r w:rsidRPr="008A4AE8">
        <w:rPr>
          <w:color w:val="000000" w:themeColor="text1"/>
        </w:rPr>
        <w:t>4.1 Base Case(s) Costs</w:t>
      </w:r>
      <w:bookmarkEnd w:id="37"/>
    </w:p>
    <w:p w:rsidR="00BF3719" w:rsidRPr="00A002BD" w:rsidRDefault="00BF3719" w:rsidP="00A002BD"/>
    <w:p w:rsidR="00003C5B" w:rsidRDefault="00003C5B" w:rsidP="00003C5B">
      <w:pPr>
        <w:rPr>
          <w:rFonts w:cs="Arial"/>
          <w:color w:val="000000" w:themeColor="text1"/>
          <w:szCs w:val="20"/>
        </w:rPr>
      </w:pPr>
      <w:r w:rsidRPr="009E498B">
        <w:rPr>
          <w:rFonts w:cs="Arial"/>
          <w:color w:val="000000" w:themeColor="text1"/>
          <w:szCs w:val="20"/>
        </w:rPr>
        <w:t>The following Transaction type is appropriate to this measure. The Base Case Costs are:</w:t>
      </w:r>
    </w:p>
    <w:p w:rsidR="00BF3719" w:rsidRPr="009E498B" w:rsidRDefault="00BF3719" w:rsidP="00003C5B">
      <w:pPr>
        <w:rPr>
          <w:rFonts w:cs="Arial"/>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420"/>
        <w:gridCol w:w="1620"/>
        <w:gridCol w:w="1440"/>
        <w:gridCol w:w="1350"/>
        <w:gridCol w:w="1440"/>
        <w:gridCol w:w="1278"/>
      </w:tblGrid>
      <w:tr w:rsidR="00BF3719" w:rsidRPr="008A4AE8" w:rsidTr="00A002BD">
        <w:tc>
          <w:tcPr>
            <w:tcW w:w="1028" w:type="dxa"/>
            <w:shd w:val="clear" w:color="auto" w:fill="auto"/>
          </w:tcPr>
          <w:p w:rsidR="00003C5B" w:rsidRPr="008A4AE8" w:rsidRDefault="00003C5B" w:rsidP="00D15D2B">
            <w:pPr>
              <w:rPr>
                <w:rFonts w:cs="Arial"/>
                <w:b/>
                <w:i/>
                <w:color w:val="000000" w:themeColor="text1"/>
                <w:szCs w:val="20"/>
              </w:rPr>
            </w:pPr>
            <w:r w:rsidRPr="008A4AE8">
              <w:rPr>
                <w:rFonts w:cs="Arial"/>
                <w:b/>
                <w:i/>
                <w:color w:val="000000" w:themeColor="text1"/>
                <w:szCs w:val="20"/>
              </w:rPr>
              <w:t>Measure Code</w:t>
            </w:r>
          </w:p>
        </w:tc>
        <w:tc>
          <w:tcPr>
            <w:tcW w:w="1420" w:type="dxa"/>
            <w:shd w:val="clear" w:color="auto" w:fill="auto"/>
          </w:tcPr>
          <w:p w:rsidR="00BF3719" w:rsidRPr="008A4AE8" w:rsidRDefault="00BF3719" w:rsidP="00D15D2B">
            <w:pPr>
              <w:rPr>
                <w:rFonts w:cs="Arial"/>
                <w:b/>
                <w:color w:val="000000" w:themeColor="text1"/>
                <w:szCs w:val="20"/>
              </w:rPr>
            </w:pPr>
            <w:r>
              <w:rPr>
                <w:rFonts w:cs="Arial"/>
                <w:b/>
                <w:color w:val="000000" w:themeColor="text1"/>
                <w:szCs w:val="20"/>
              </w:rPr>
              <w:t>Measure Application Type</w:t>
            </w:r>
          </w:p>
        </w:tc>
        <w:tc>
          <w:tcPr>
            <w:tcW w:w="1620" w:type="dxa"/>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Baseline</w:t>
            </w:r>
          </w:p>
        </w:tc>
        <w:tc>
          <w:tcPr>
            <w:tcW w:w="1440" w:type="dxa"/>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Equipment Cost</w:t>
            </w:r>
          </w:p>
        </w:tc>
        <w:tc>
          <w:tcPr>
            <w:tcW w:w="1350" w:type="dxa"/>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Labor / Installation Cost</w:t>
            </w:r>
          </w:p>
        </w:tc>
        <w:tc>
          <w:tcPr>
            <w:tcW w:w="1440" w:type="dxa"/>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Maintenance / Other Cost</w:t>
            </w:r>
          </w:p>
        </w:tc>
        <w:tc>
          <w:tcPr>
            <w:tcW w:w="1278" w:type="dxa"/>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Total Base Case Cost</w:t>
            </w:r>
          </w:p>
        </w:tc>
      </w:tr>
      <w:tr w:rsidR="00BF3719" w:rsidRPr="008A4AE8" w:rsidTr="00A002BD">
        <w:tc>
          <w:tcPr>
            <w:tcW w:w="1028"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D03-211</w:t>
            </w:r>
          </w:p>
        </w:tc>
        <w:tc>
          <w:tcPr>
            <w:tcW w:w="142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ROB</w:t>
            </w:r>
          </w:p>
        </w:tc>
        <w:tc>
          <w:tcPr>
            <w:tcW w:w="162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Existing</w:t>
            </w:r>
          </w:p>
        </w:tc>
        <w:tc>
          <w:tcPr>
            <w:tcW w:w="144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$624.71</w:t>
            </w:r>
          </w:p>
        </w:tc>
        <w:tc>
          <w:tcPr>
            <w:tcW w:w="135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$268.81</w:t>
            </w:r>
          </w:p>
        </w:tc>
        <w:tc>
          <w:tcPr>
            <w:tcW w:w="144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$0.00</w:t>
            </w:r>
          </w:p>
        </w:tc>
        <w:tc>
          <w:tcPr>
            <w:tcW w:w="1278"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$893.52</w:t>
            </w:r>
          </w:p>
        </w:tc>
      </w:tr>
      <w:tr w:rsidR="00BF3719" w:rsidRPr="008A4AE8" w:rsidTr="00A002BD">
        <w:tc>
          <w:tcPr>
            <w:tcW w:w="1028"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D03-211</w:t>
            </w:r>
          </w:p>
        </w:tc>
        <w:tc>
          <w:tcPr>
            <w:tcW w:w="142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ER</w:t>
            </w:r>
          </w:p>
        </w:tc>
        <w:tc>
          <w:tcPr>
            <w:tcW w:w="162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Existing</w:t>
            </w:r>
          </w:p>
        </w:tc>
        <w:tc>
          <w:tcPr>
            <w:tcW w:w="144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$0.00</w:t>
            </w:r>
          </w:p>
        </w:tc>
        <w:tc>
          <w:tcPr>
            <w:tcW w:w="135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$0.00</w:t>
            </w:r>
          </w:p>
        </w:tc>
        <w:tc>
          <w:tcPr>
            <w:tcW w:w="144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$0.00</w:t>
            </w:r>
          </w:p>
        </w:tc>
        <w:tc>
          <w:tcPr>
            <w:tcW w:w="1278"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$0.00</w:t>
            </w:r>
          </w:p>
        </w:tc>
      </w:tr>
    </w:tbl>
    <w:p w:rsidR="00003C5B" w:rsidRPr="008A4AE8" w:rsidRDefault="00003C5B" w:rsidP="00003C5B">
      <w:pPr>
        <w:rPr>
          <w:rFonts w:cs="Arial"/>
          <w:i/>
          <w:color w:val="000000" w:themeColor="text1"/>
          <w:szCs w:val="20"/>
        </w:rPr>
      </w:pPr>
      <w:r w:rsidRPr="008A4AE8">
        <w:rPr>
          <w:rFonts w:cs="Arial"/>
          <w:i/>
          <w:color w:val="000000" w:themeColor="text1"/>
          <w:szCs w:val="20"/>
        </w:rPr>
        <w:t>All costs are noted as $ per measure unit</w:t>
      </w:r>
    </w:p>
    <w:p w:rsidR="002C5966" w:rsidRDefault="002C5966" w:rsidP="00A002BD"/>
    <w:p w:rsidR="00003C5B" w:rsidRDefault="00003C5B" w:rsidP="00003C5B">
      <w:pPr>
        <w:pStyle w:val="Heading2"/>
        <w:numPr>
          <w:ilvl w:val="0"/>
          <w:numId w:val="0"/>
        </w:numPr>
        <w:ind w:left="576" w:hanging="576"/>
        <w:rPr>
          <w:color w:val="000000" w:themeColor="text1"/>
        </w:rPr>
      </w:pPr>
      <w:bookmarkStart w:id="38" w:name="_Toc389575448"/>
      <w:r w:rsidRPr="008A4AE8">
        <w:rPr>
          <w:color w:val="000000" w:themeColor="text1"/>
        </w:rPr>
        <w:t>4.2 Measure Case Costs</w:t>
      </w:r>
      <w:bookmarkEnd w:id="38"/>
      <w:r w:rsidRPr="008A4AE8">
        <w:rPr>
          <w:color w:val="000000" w:themeColor="text1"/>
        </w:rPr>
        <w:t xml:space="preserve"> </w:t>
      </w:r>
    </w:p>
    <w:p w:rsidR="00465406" w:rsidRPr="00A002BD" w:rsidRDefault="00465406" w:rsidP="00A002BD"/>
    <w:p w:rsidR="00003C5B" w:rsidRDefault="00003C5B" w:rsidP="00003C5B">
      <w:pPr>
        <w:rPr>
          <w:rFonts w:cs="Arial"/>
          <w:color w:val="000000" w:themeColor="text1"/>
          <w:szCs w:val="20"/>
        </w:rPr>
      </w:pPr>
      <w:r w:rsidRPr="009E498B">
        <w:rPr>
          <w:rFonts w:cs="Arial"/>
          <w:color w:val="000000" w:themeColor="text1"/>
          <w:szCs w:val="20"/>
        </w:rPr>
        <w:t xml:space="preserve">The following </w:t>
      </w:r>
      <w:r w:rsidR="00675692">
        <w:rPr>
          <w:rFonts w:cs="Arial"/>
          <w:color w:val="000000" w:themeColor="text1"/>
          <w:szCs w:val="20"/>
        </w:rPr>
        <w:t>Measure Application Type</w:t>
      </w:r>
      <w:r w:rsidRPr="009E498B">
        <w:rPr>
          <w:rFonts w:cs="Arial"/>
          <w:color w:val="000000" w:themeColor="text1"/>
          <w:szCs w:val="20"/>
        </w:rPr>
        <w:t xml:space="preserve"> is appropriate to this measure. The Measure Case Costs are:</w:t>
      </w:r>
    </w:p>
    <w:p w:rsidR="00465406" w:rsidRPr="009E498B" w:rsidRDefault="00465406" w:rsidP="00003C5B">
      <w:pPr>
        <w:rPr>
          <w:rFonts w:cs="Arial"/>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420"/>
        <w:gridCol w:w="1620"/>
        <w:gridCol w:w="1440"/>
        <w:gridCol w:w="1350"/>
        <w:gridCol w:w="1440"/>
        <w:gridCol w:w="1278"/>
      </w:tblGrid>
      <w:tr w:rsidR="00003C5B" w:rsidRPr="008A4AE8" w:rsidTr="00A002BD">
        <w:tc>
          <w:tcPr>
            <w:tcW w:w="1028" w:type="dxa"/>
            <w:shd w:val="clear" w:color="auto" w:fill="auto"/>
          </w:tcPr>
          <w:p w:rsidR="00003C5B" w:rsidRPr="008A4AE8" w:rsidRDefault="00003C5B" w:rsidP="00D15D2B">
            <w:pPr>
              <w:rPr>
                <w:rFonts w:cs="Arial"/>
                <w:b/>
                <w:i/>
                <w:color w:val="000000" w:themeColor="text1"/>
                <w:szCs w:val="20"/>
              </w:rPr>
            </w:pPr>
            <w:r w:rsidRPr="008A4AE8">
              <w:rPr>
                <w:rFonts w:cs="Arial"/>
                <w:b/>
                <w:i/>
                <w:color w:val="000000" w:themeColor="text1"/>
                <w:szCs w:val="20"/>
              </w:rPr>
              <w:t>Measure Code</w:t>
            </w:r>
          </w:p>
        </w:tc>
        <w:tc>
          <w:tcPr>
            <w:tcW w:w="1420" w:type="dxa"/>
            <w:shd w:val="clear" w:color="auto" w:fill="auto"/>
          </w:tcPr>
          <w:p w:rsidR="00003C5B" w:rsidRPr="008A4AE8" w:rsidRDefault="005E4DED" w:rsidP="00D15D2B">
            <w:pPr>
              <w:rPr>
                <w:rFonts w:cs="Arial"/>
                <w:b/>
                <w:color w:val="000000" w:themeColor="text1"/>
                <w:szCs w:val="20"/>
              </w:rPr>
            </w:pPr>
            <w:r>
              <w:rPr>
                <w:rFonts w:cs="Arial"/>
                <w:b/>
                <w:color w:val="000000" w:themeColor="text1"/>
                <w:szCs w:val="20"/>
              </w:rPr>
              <w:t>Measure Application Type</w:t>
            </w:r>
          </w:p>
        </w:tc>
        <w:tc>
          <w:tcPr>
            <w:tcW w:w="1620" w:type="dxa"/>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Baseline</w:t>
            </w:r>
          </w:p>
        </w:tc>
        <w:tc>
          <w:tcPr>
            <w:tcW w:w="1440" w:type="dxa"/>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Equipment Cost</w:t>
            </w:r>
          </w:p>
        </w:tc>
        <w:tc>
          <w:tcPr>
            <w:tcW w:w="1350" w:type="dxa"/>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Labor / Installation Cost</w:t>
            </w:r>
          </w:p>
        </w:tc>
        <w:tc>
          <w:tcPr>
            <w:tcW w:w="1440" w:type="dxa"/>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Maintenance / Other Cost</w:t>
            </w:r>
          </w:p>
        </w:tc>
        <w:tc>
          <w:tcPr>
            <w:tcW w:w="1278" w:type="dxa"/>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Total Measure Case Cost</w:t>
            </w:r>
          </w:p>
        </w:tc>
      </w:tr>
      <w:tr w:rsidR="00003C5B" w:rsidRPr="008A4AE8" w:rsidTr="00A002BD">
        <w:tc>
          <w:tcPr>
            <w:tcW w:w="1028"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D03-211</w:t>
            </w:r>
          </w:p>
        </w:tc>
        <w:tc>
          <w:tcPr>
            <w:tcW w:w="1420" w:type="dxa"/>
            <w:shd w:val="clear" w:color="auto" w:fill="auto"/>
          </w:tcPr>
          <w:p w:rsidR="00003C5B" w:rsidRPr="008A4AE8" w:rsidRDefault="00003C5B" w:rsidP="00D15D2B">
            <w:pPr>
              <w:rPr>
                <w:rFonts w:cs="Arial"/>
                <w:i/>
                <w:color w:val="000000" w:themeColor="text1"/>
                <w:szCs w:val="20"/>
              </w:rPr>
            </w:pPr>
            <w:r w:rsidRPr="008A4AE8">
              <w:rPr>
                <w:rFonts w:cs="Arial"/>
                <w:color w:val="000000" w:themeColor="text1"/>
                <w:szCs w:val="20"/>
              </w:rPr>
              <w:t>ROB</w:t>
            </w:r>
          </w:p>
        </w:tc>
        <w:tc>
          <w:tcPr>
            <w:tcW w:w="162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Existing</w:t>
            </w:r>
          </w:p>
        </w:tc>
        <w:tc>
          <w:tcPr>
            <w:tcW w:w="144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$480.12</w:t>
            </w:r>
          </w:p>
        </w:tc>
        <w:tc>
          <w:tcPr>
            <w:tcW w:w="135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$268.81</w:t>
            </w:r>
          </w:p>
        </w:tc>
        <w:tc>
          <w:tcPr>
            <w:tcW w:w="144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$0.00</w:t>
            </w:r>
          </w:p>
        </w:tc>
        <w:tc>
          <w:tcPr>
            <w:tcW w:w="1278"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$748.93</w:t>
            </w:r>
          </w:p>
        </w:tc>
      </w:tr>
      <w:tr w:rsidR="00003C5B" w:rsidRPr="008A4AE8" w:rsidTr="00A002BD">
        <w:tc>
          <w:tcPr>
            <w:tcW w:w="1028"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D03-211</w:t>
            </w:r>
          </w:p>
        </w:tc>
        <w:tc>
          <w:tcPr>
            <w:tcW w:w="142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ER</w:t>
            </w:r>
          </w:p>
        </w:tc>
        <w:tc>
          <w:tcPr>
            <w:tcW w:w="162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Existing</w:t>
            </w:r>
          </w:p>
        </w:tc>
        <w:tc>
          <w:tcPr>
            <w:tcW w:w="144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$480.12</w:t>
            </w:r>
          </w:p>
        </w:tc>
        <w:tc>
          <w:tcPr>
            <w:tcW w:w="135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$268.81</w:t>
            </w:r>
          </w:p>
        </w:tc>
        <w:tc>
          <w:tcPr>
            <w:tcW w:w="1440"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$0.00</w:t>
            </w:r>
          </w:p>
        </w:tc>
        <w:tc>
          <w:tcPr>
            <w:tcW w:w="1278" w:type="dxa"/>
            <w:shd w:val="clear" w:color="auto" w:fill="auto"/>
          </w:tcPr>
          <w:p w:rsidR="00003C5B" w:rsidRPr="008A4AE8" w:rsidRDefault="00003C5B" w:rsidP="00D15D2B">
            <w:pPr>
              <w:rPr>
                <w:rFonts w:cs="Arial"/>
                <w:color w:val="000000" w:themeColor="text1"/>
                <w:szCs w:val="20"/>
              </w:rPr>
            </w:pPr>
            <w:r w:rsidRPr="008A4AE8">
              <w:rPr>
                <w:rFonts w:cs="Arial"/>
                <w:color w:val="000000" w:themeColor="text1"/>
                <w:szCs w:val="20"/>
              </w:rPr>
              <w:t>$748.93</w:t>
            </w:r>
          </w:p>
        </w:tc>
      </w:tr>
    </w:tbl>
    <w:p w:rsidR="00003C5B" w:rsidRPr="008A4AE8" w:rsidRDefault="00003C5B" w:rsidP="00003C5B">
      <w:pPr>
        <w:rPr>
          <w:rFonts w:cs="Arial"/>
          <w:i/>
          <w:color w:val="000000" w:themeColor="text1"/>
          <w:szCs w:val="20"/>
        </w:rPr>
      </w:pPr>
      <w:r w:rsidRPr="008A4AE8">
        <w:rPr>
          <w:rFonts w:cs="Arial"/>
          <w:i/>
          <w:color w:val="000000" w:themeColor="text1"/>
          <w:szCs w:val="20"/>
        </w:rPr>
        <w:t>All costs are noted as $ per measure unit</w:t>
      </w:r>
    </w:p>
    <w:p w:rsidR="002C5966" w:rsidRDefault="002C5966" w:rsidP="00A002BD"/>
    <w:p w:rsidR="00003C5B" w:rsidRPr="008A4AE8" w:rsidRDefault="00003C5B" w:rsidP="00003C5B">
      <w:pPr>
        <w:pStyle w:val="Heading2"/>
        <w:keepNext w:val="0"/>
        <w:numPr>
          <w:ilvl w:val="0"/>
          <w:numId w:val="0"/>
        </w:numPr>
        <w:ind w:left="576" w:hanging="576"/>
        <w:rPr>
          <w:color w:val="000000" w:themeColor="text1"/>
        </w:rPr>
      </w:pPr>
      <w:bookmarkStart w:id="39" w:name="_Toc389575449"/>
      <w:r w:rsidRPr="008A4AE8">
        <w:rPr>
          <w:color w:val="000000" w:themeColor="text1"/>
        </w:rPr>
        <w:t>4.3 Incremental &amp; Full Measure Costs</w:t>
      </w:r>
      <w:bookmarkEnd w:id="39"/>
    </w:p>
    <w:p w:rsidR="00003C5B" w:rsidRDefault="00003C5B" w:rsidP="00003C5B">
      <w:pPr>
        <w:rPr>
          <w:rFonts w:cs="Arial"/>
          <w:i/>
          <w:color w:val="000000" w:themeColor="text1"/>
        </w:rPr>
      </w:pP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A84C4B" w:rsidRPr="003F57BD" w:rsidTr="009B5288">
        <w:trPr>
          <w:trHeight w:val="255"/>
        </w:trPr>
        <w:tc>
          <w:tcPr>
            <w:tcW w:w="1305" w:type="dxa"/>
            <w:shd w:val="clear" w:color="auto" w:fill="0D0D0D"/>
            <w:noWrap/>
            <w:vAlign w:val="bottom"/>
          </w:tcPr>
          <w:p w:rsidR="00A84C4B" w:rsidRPr="002B5D2B" w:rsidRDefault="00A84C4B" w:rsidP="009B5288">
            <w:pPr>
              <w:jc w:val="center"/>
              <w:rPr>
                <w:b/>
              </w:rPr>
            </w:pPr>
            <w:r>
              <w:rPr>
                <w:rFonts w:cs="Arial"/>
                <w:b/>
                <w:szCs w:val="20"/>
              </w:rPr>
              <w:t xml:space="preserve">Measure </w:t>
            </w:r>
            <w:r>
              <w:rPr>
                <w:rFonts w:cs="Arial"/>
                <w:b/>
                <w:szCs w:val="20"/>
              </w:rPr>
              <w:lastRenderedPageBreak/>
              <w:t>Application</w:t>
            </w:r>
            <w:r w:rsidRPr="002B5D2B">
              <w:rPr>
                <w:b/>
              </w:rPr>
              <w:t xml:space="preserve"> Type</w:t>
            </w:r>
          </w:p>
        </w:tc>
        <w:tc>
          <w:tcPr>
            <w:tcW w:w="3213" w:type="dxa"/>
            <w:shd w:val="clear" w:color="auto" w:fill="0D0D0D"/>
            <w:vAlign w:val="bottom"/>
          </w:tcPr>
          <w:p w:rsidR="00A84C4B" w:rsidRPr="002B5D2B" w:rsidRDefault="00A84C4B" w:rsidP="009B5288">
            <w:pPr>
              <w:jc w:val="center"/>
              <w:rPr>
                <w:b/>
              </w:rPr>
            </w:pPr>
            <w:r>
              <w:rPr>
                <w:rFonts w:cs="Arial"/>
                <w:b/>
                <w:szCs w:val="20"/>
              </w:rPr>
              <w:lastRenderedPageBreak/>
              <w:t>Full</w:t>
            </w:r>
            <w:r w:rsidRPr="002B5D2B">
              <w:rPr>
                <w:b/>
              </w:rPr>
              <w:t xml:space="preserve"> Measure Cost</w:t>
            </w:r>
          </w:p>
          <w:p w:rsidR="00A84C4B" w:rsidRPr="002B5D2B" w:rsidRDefault="00A84C4B" w:rsidP="009B5288">
            <w:pPr>
              <w:jc w:val="center"/>
              <w:rPr>
                <w:b/>
              </w:rPr>
            </w:pPr>
            <w:r w:rsidRPr="002B5D2B">
              <w:rPr>
                <w:b/>
              </w:rPr>
              <w:lastRenderedPageBreak/>
              <w:t>(RUL Period/First Baseline)</w:t>
            </w:r>
          </w:p>
        </w:tc>
        <w:tc>
          <w:tcPr>
            <w:tcW w:w="2070" w:type="dxa"/>
            <w:shd w:val="clear" w:color="auto" w:fill="0D0D0D"/>
            <w:noWrap/>
            <w:vAlign w:val="bottom"/>
          </w:tcPr>
          <w:p w:rsidR="00A84C4B" w:rsidRPr="002B5D2B" w:rsidRDefault="00A84C4B" w:rsidP="009B5288">
            <w:pPr>
              <w:jc w:val="center"/>
              <w:rPr>
                <w:b/>
              </w:rPr>
            </w:pPr>
            <w:r>
              <w:rPr>
                <w:rFonts w:cs="Arial"/>
                <w:b/>
                <w:szCs w:val="20"/>
              </w:rPr>
              <w:lastRenderedPageBreak/>
              <w:t>Full</w:t>
            </w:r>
            <w:r w:rsidRPr="002B5D2B">
              <w:rPr>
                <w:b/>
              </w:rPr>
              <w:t xml:space="preserve"> Measure Cost</w:t>
            </w:r>
          </w:p>
          <w:p w:rsidR="00A84C4B" w:rsidRPr="002B5D2B" w:rsidRDefault="00A84C4B" w:rsidP="009B5288">
            <w:pPr>
              <w:jc w:val="center"/>
              <w:rPr>
                <w:b/>
              </w:rPr>
            </w:pPr>
            <w:r w:rsidRPr="002B5D2B">
              <w:rPr>
                <w:b/>
              </w:rPr>
              <w:lastRenderedPageBreak/>
              <w:t>(EUL-RUL Period/ Second Baseline)</w:t>
            </w:r>
          </w:p>
        </w:tc>
        <w:tc>
          <w:tcPr>
            <w:tcW w:w="2970" w:type="dxa"/>
            <w:shd w:val="clear" w:color="auto" w:fill="0D0D0D"/>
            <w:noWrap/>
            <w:vAlign w:val="bottom"/>
          </w:tcPr>
          <w:p w:rsidR="00A84C4B" w:rsidRPr="002B5D2B" w:rsidRDefault="00A84C4B" w:rsidP="009B5288">
            <w:pPr>
              <w:jc w:val="center"/>
              <w:rPr>
                <w:b/>
              </w:rPr>
            </w:pPr>
            <w:r w:rsidRPr="002B5D2B">
              <w:rPr>
                <w:b/>
              </w:rPr>
              <w:lastRenderedPageBreak/>
              <w:t>Incremental Measure Cost</w:t>
            </w:r>
          </w:p>
        </w:tc>
      </w:tr>
      <w:tr w:rsidR="00A84C4B" w:rsidRPr="003F57BD" w:rsidTr="009B5288">
        <w:trPr>
          <w:trHeight w:val="255"/>
        </w:trPr>
        <w:tc>
          <w:tcPr>
            <w:tcW w:w="1305" w:type="dxa"/>
            <w:shd w:val="pct20" w:color="000000" w:fill="FFFFFF"/>
            <w:noWrap/>
            <w:vAlign w:val="bottom"/>
          </w:tcPr>
          <w:p w:rsidR="00A84C4B" w:rsidRPr="002B5D2B" w:rsidRDefault="00A84C4B" w:rsidP="009B5288">
            <w:pPr>
              <w:jc w:val="center"/>
            </w:pPr>
            <w:r w:rsidRPr="00623BA1">
              <w:rPr>
                <w:rFonts w:cs="Arial"/>
                <w:szCs w:val="20"/>
              </w:rPr>
              <w:lastRenderedPageBreak/>
              <w:t>ER</w:t>
            </w:r>
          </w:p>
        </w:tc>
        <w:tc>
          <w:tcPr>
            <w:tcW w:w="3213" w:type="dxa"/>
            <w:shd w:val="pct20" w:color="000000" w:fill="FFFFFF"/>
            <w:vAlign w:val="bottom"/>
          </w:tcPr>
          <w:p w:rsidR="00A84C4B" w:rsidRPr="00623BA1" w:rsidRDefault="00A84C4B" w:rsidP="009B5288">
            <w:pPr>
              <w:jc w:val="center"/>
              <w:rPr>
                <w:rFonts w:cs="Arial"/>
                <w:szCs w:val="20"/>
              </w:rPr>
            </w:pPr>
            <w:r w:rsidRPr="002B5D2B">
              <w:t xml:space="preserve">Measure Equipment Cost </w:t>
            </w:r>
          </w:p>
          <w:p w:rsidR="00A84C4B" w:rsidRPr="002B5D2B" w:rsidRDefault="00A84C4B" w:rsidP="009B5288">
            <w:pPr>
              <w:jc w:val="center"/>
              <w:rPr>
                <w:rFonts w:eastAsia="Calibri"/>
                <w:i/>
                <w:color w:val="FF0000"/>
              </w:rPr>
            </w:pPr>
            <w:r w:rsidRPr="00623BA1">
              <w:rPr>
                <w:rFonts w:cs="Arial"/>
                <w:szCs w:val="20"/>
              </w:rPr>
              <w:t>+Measure Labor</w:t>
            </w:r>
            <w:r w:rsidRPr="002B5D2B">
              <w:t xml:space="preserve"> Cost</w:t>
            </w:r>
          </w:p>
        </w:tc>
        <w:tc>
          <w:tcPr>
            <w:tcW w:w="2070" w:type="dxa"/>
            <w:shd w:val="pct20" w:color="000000" w:fill="FFFFFF"/>
            <w:noWrap/>
            <w:vAlign w:val="bottom"/>
          </w:tcPr>
          <w:p w:rsidR="00A84C4B" w:rsidRPr="002B5D2B" w:rsidRDefault="00A84C4B" w:rsidP="009B5288">
            <w:pPr>
              <w:jc w:val="center"/>
              <w:rPr>
                <w:rFonts w:eastAsia="Calibri"/>
                <w:i/>
                <w:color w:val="FF0000"/>
              </w:rPr>
            </w:pPr>
            <w:r w:rsidRPr="002B5D2B">
              <w:t>(-1)x(Base Equipment Cost</w:t>
            </w:r>
          </w:p>
          <w:p w:rsidR="00A84C4B" w:rsidRPr="002B5D2B" w:rsidRDefault="00A84C4B" w:rsidP="009B5288">
            <w:pPr>
              <w:jc w:val="center"/>
              <w:rPr>
                <w:rFonts w:eastAsia="Calibri"/>
                <w:i/>
                <w:color w:val="FF0000"/>
              </w:rPr>
            </w:pPr>
            <w:r w:rsidRPr="002B5D2B">
              <w:t>+ Base Labor Cost)</w:t>
            </w:r>
          </w:p>
        </w:tc>
        <w:tc>
          <w:tcPr>
            <w:tcW w:w="2970" w:type="dxa"/>
            <w:shd w:val="pct20" w:color="000000" w:fill="FFFFFF"/>
            <w:noWrap/>
            <w:vAlign w:val="bottom"/>
          </w:tcPr>
          <w:p w:rsidR="00A84C4B" w:rsidRPr="00623BA1" w:rsidRDefault="00A84C4B" w:rsidP="009B5288">
            <w:pPr>
              <w:jc w:val="center"/>
              <w:rPr>
                <w:rFonts w:cs="Arial"/>
                <w:szCs w:val="20"/>
              </w:rPr>
            </w:pPr>
            <w:r w:rsidRPr="002B5D2B">
              <w:t xml:space="preserve">Measure Equipment Cost </w:t>
            </w:r>
          </w:p>
          <w:p w:rsidR="00A84C4B" w:rsidRPr="002B5D2B" w:rsidRDefault="00A84C4B" w:rsidP="009B5288">
            <w:pPr>
              <w:jc w:val="center"/>
              <w:rPr>
                <w:rFonts w:eastAsia="Calibri"/>
                <w:i/>
                <w:color w:val="FF0000"/>
              </w:rPr>
            </w:pPr>
            <w:r w:rsidRPr="002B5D2B">
              <w:t>– Base Case Equipment Cost</w:t>
            </w:r>
          </w:p>
        </w:tc>
      </w:tr>
      <w:tr w:rsidR="00A84C4B" w:rsidRPr="003F57BD" w:rsidTr="009B5288">
        <w:trPr>
          <w:trHeight w:val="170"/>
        </w:trPr>
        <w:tc>
          <w:tcPr>
            <w:tcW w:w="1305" w:type="dxa"/>
            <w:shd w:val="pct5" w:color="000000" w:fill="FFFFFF"/>
            <w:noWrap/>
            <w:vAlign w:val="bottom"/>
          </w:tcPr>
          <w:p w:rsidR="00A84C4B" w:rsidRPr="002B5D2B" w:rsidRDefault="00A84C4B" w:rsidP="009B5288">
            <w:pPr>
              <w:jc w:val="center"/>
            </w:pPr>
            <w:r w:rsidRPr="002B5D2B">
              <w:t>ROB</w:t>
            </w:r>
          </w:p>
        </w:tc>
        <w:tc>
          <w:tcPr>
            <w:tcW w:w="3213" w:type="dxa"/>
            <w:shd w:val="pct5" w:color="000000" w:fill="FFFFFF"/>
            <w:vAlign w:val="bottom"/>
          </w:tcPr>
          <w:p w:rsidR="00A84C4B" w:rsidRPr="00623BA1" w:rsidRDefault="00A84C4B" w:rsidP="009B5288">
            <w:pPr>
              <w:jc w:val="center"/>
              <w:rPr>
                <w:rFonts w:cs="Arial"/>
                <w:szCs w:val="20"/>
              </w:rPr>
            </w:pPr>
            <w:r w:rsidRPr="002B5D2B">
              <w:t xml:space="preserve">Measure Equipment Cost </w:t>
            </w:r>
          </w:p>
          <w:p w:rsidR="00A84C4B" w:rsidRPr="002B5D2B" w:rsidRDefault="00A84C4B" w:rsidP="009B5288">
            <w:pPr>
              <w:jc w:val="center"/>
              <w:rPr>
                <w:rFonts w:eastAsia="Calibri"/>
                <w:i/>
                <w:color w:val="FF0000"/>
              </w:rPr>
            </w:pPr>
            <w:r w:rsidRPr="002B5D2B">
              <w:t>– Base Case Equipment Cost</w:t>
            </w:r>
          </w:p>
        </w:tc>
        <w:tc>
          <w:tcPr>
            <w:tcW w:w="2070" w:type="dxa"/>
            <w:shd w:val="pct5" w:color="000000" w:fill="FFFFFF"/>
            <w:noWrap/>
            <w:vAlign w:val="bottom"/>
          </w:tcPr>
          <w:p w:rsidR="00A84C4B" w:rsidRPr="002B5D2B" w:rsidRDefault="00A84C4B" w:rsidP="009B5288">
            <w:pPr>
              <w:jc w:val="center"/>
              <w:rPr>
                <w:rFonts w:eastAsia="Calibri"/>
                <w:i/>
                <w:color w:val="FF0000"/>
              </w:rPr>
            </w:pPr>
            <w:r w:rsidRPr="002B5D2B">
              <w:t>N/A</w:t>
            </w:r>
          </w:p>
        </w:tc>
        <w:tc>
          <w:tcPr>
            <w:tcW w:w="2970" w:type="dxa"/>
            <w:shd w:val="pct5" w:color="000000" w:fill="FFFFFF"/>
            <w:vAlign w:val="bottom"/>
          </w:tcPr>
          <w:p w:rsidR="00A84C4B" w:rsidRPr="00623BA1" w:rsidRDefault="00A84C4B" w:rsidP="009B5288">
            <w:pPr>
              <w:jc w:val="center"/>
              <w:rPr>
                <w:rFonts w:cs="Arial"/>
                <w:szCs w:val="20"/>
              </w:rPr>
            </w:pPr>
            <w:r w:rsidRPr="002B5D2B">
              <w:t xml:space="preserve">Measure Equipment Cost </w:t>
            </w:r>
          </w:p>
          <w:p w:rsidR="00A84C4B" w:rsidRPr="002B5D2B" w:rsidRDefault="00A84C4B" w:rsidP="009B5288">
            <w:pPr>
              <w:jc w:val="center"/>
              <w:rPr>
                <w:rFonts w:eastAsia="Calibri"/>
                <w:i/>
                <w:color w:val="FF0000"/>
              </w:rPr>
            </w:pPr>
            <w:r w:rsidRPr="002B5D2B">
              <w:t>– Base Case Equipment Cost</w:t>
            </w:r>
          </w:p>
        </w:tc>
      </w:tr>
    </w:tbl>
    <w:p w:rsidR="00A84C4B" w:rsidRPr="008A4AE8" w:rsidRDefault="00A84C4B" w:rsidP="00A002BD"/>
    <w:p w:rsidR="00003C5B" w:rsidRPr="008A4AE8" w:rsidRDefault="00003C5B" w:rsidP="00003C5B">
      <w:pPr>
        <w:pStyle w:val="Heading3"/>
        <w:numPr>
          <w:ilvl w:val="0"/>
          <w:numId w:val="0"/>
        </w:numPr>
        <w:ind w:left="720" w:hanging="720"/>
        <w:rPr>
          <w:color w:val="000000" w:themeColor="text1"/>
        </w:rPr>
      </w:pPr>
      <w:bookmarkStart w:id="40" w:name="_Toc389575450"/>
      <w:r w:rsidRPr="008A4AE8">
        <w:rPr>
          <w:color w:val="000000" w:themeColor="text1"/>
        </w:rPr>
        <w:t xml:space="preserve">4.3.1 </w:t>
      </w:r>
      <w:r w:rsidR="005E4DED">
        <w:rPr>
          <w:color w:val="000000" w:themeColor="text1"/>
        </w:rPr>
        <w:t>Full</w:t>
      </w:r>
      <w:r w:rsidR="005E4DED" w:rsidRPr="008A4AE8">
        <w:rPr>
          <w:color w:val="000000" w:themeColor="text1"/>
        </w:rPr>
        <w:t xml:space="preserve"> </w:t>
      </w:r>
      <w:r w:rsidRPr="008A4AE8">
        <w:rPr>
          <w:color w:val="000000" w:themeColor="text1"/>
        </w:rPr>
        <w:t>Measure Cost</w:t>
      </w:r>
      <w:bookmarkEnd w:id="40"/>
    </w:p>
    <w:p w:rsidR="005E4DED" w:rsidRDefault="005E4DED" w:rsidP="00003C5B">
      <w:pPr>
        <w:rPr>
          <w:rFonts w:cs="Arial"/>
          <w:color w:val="000000" w:themeColor="text1"/>
          <w:szCs w:val="20"/>
        </w:rPr>
      </w:pPr>
      <w:r w:rsidRPr="005E4DED">
        <w:rPr>
          <w:rFonts w:cs="Arial"/>
          <w:color w:val="000000" w:themeColor="text1"/>
          <w:szCs w:val="20"/>
        </w:rPr>
        <w:t>Full Measure Cost is the cost to install an energy efficient measure per the CPUC calculators. This definition implies a different meaning depending on the Measure Application type.</w:t>
      </w:r>
    </w:p>
    <w:p w:rsidR="005E4DED" w:rsidRDefault="005E4DED" w:rsidP="00003C5B">
      <w:pPr>
        <w:rPr>
          <w:rFonts w:cs="Arial"/>
          <w:color w:val="000000" w:themeColor="text1"/>
          <w:szCs w:val="20"/>
        </w:rPr>
      </w:pPr>
    </w:p>
    <w:p w:rsidR="00003C5B" w:rsidRPr="009E498B" w:rsidRDefault="00003C5B" w:rsidP="00003C5B">
      <w:pPr>
        <w:rPr>
          <w:rFonts w:cs="Arial"/>
          <w:color w:val="000000" w:themeColor="text1"/>
          <w:szCs w:val="20"/>
        </w:rPr>
      </w:pPr>
      <w:r w:rsidRPr="009E498B">
        <w:rPr>
          <w:rFonts w:cs="Arial"/>
          <w:color w:val="000000" w:themeColor="text1"/>
          <w:szCs w:val="20"/>
        </w:rPr>
        <w:t xml:space="preserve">This </w:t>
      </w:r>
      <w:r w:rsidR="00675692">
        <w:rPr>
          <w:rFonts w:cs="Arial"/>
          <w:color w:val="000000" w:themeColor="text1"/>
          <w:szCs w:val="20"/>
        </w:rPr>
        <w:t>Measure Application Type</w:t>
      </w:r>
      <w:r w:rsidRPr="009E498B">
        <w:rPr>
          <w:rFonts w:cs="Arial"/>
          <w:color w:val="000000" w:themeColor="text1"/>
          <w:szCs w:val="20"/>
        </w:rPr>
        <w:t xml:space="preserve"> is </w:t>
      </w:r>
      <w:r w:rsidR="00A84C4B" w:rsidRPr="00A002BD">
        <w:rPr>
          <w:rFonts w:cs="Arial"/>
          <w:b/>
          <w:color w:val="000000" w:themeColor="text1"/>
          <w:szCs w:val="20"/>
        </w:rPr>
        <w:t>ER</w:t>
      </w:r>
      <w:r w:rsidR="00A84C4B">
        <w:rPr>
          <w:rFonts w:cs="Arial"/>
          <w:color w:val="000000" w:themeColor="text1"/>
          <w:szCs w:val="20"/>
        </w:rPr>
        <w:t xml:space="preserve"> </w:t>
      </w:r>
      <w:r w:rsidRPr="009E498B">
        <w:rPr>
          <w:rFonts w:cs="Arial"/>
          <w:color w:val="000000" w:themeColor="text1"/>
          <w:szCs w:val="20"/>
        </w:rPr>
        <w:t>for</w:t>
      </w:r>
      <w:r w:rsidRPr="009E498B">
        <w:rPr>
          <w:rFonts w:cs="Arial"/>
          <w:b/>
          <w:color w:val="000000" w:themeColor="text1"/>
          <w:szCs w:val="20"/>
        </w:rPr>
        <w:t xml:space="preserve"> </w:t>
      </w:r>
      <w:r w:rsidRPr="009E498B">
        <w:rPr>
          <w:rFonts w:cs="Arial"/>
          <w:color w:val="000000" w:themeColor="text1"/>
          <w:szCs w:val="20"/>
        </w:rPr>
        <w:t xml:space="preserve">a single baseline period, so the </w:t>
      </w:r>
      <w:r w:rsidR="005E4DED">
        <w:rPr>
          <w:rFonts w:cs="Arial"/>
          <w:color w:val="000000" w:themeColor="text1"/>
          <w:szCs w:val="20"/>
        </w:rPr>
        <w:t>Full</w:t>
      </w:r>
      <w:r w:rsidRPr="009E498B">
        <w:rPr>
          <w:rFonts w:cs="Arial"/>
          <w:color w:val="000000" w:themeColor="text1"/>
          <w:szCs w:val="20"/>
        </w:rPr>
        <w:t xml:space="preserve"> Measure Cost (</w:t>
      </w:r>
      <w:r w:rsidR="005E4DED">
        <w:rPr>
          <w:rFonts w:cs="Arial"/>
          <w:color w:val="000000" w:themeColor="text1"/>
          <w:szCs w:val="20"/>
        </w:rPr>
        <w:t>F</w:t>
      </w:r>
      <w:r w:rsidRPr="009E498B">
        <w:rPr>
          <w:rFonts w:cs="Arial"/>
          <w:color w:val="000000" w:themeColor="text1"/>
          <w:szCs w:val="20"/>
        </w:rPr>
        <w:t>MC) is represented by the equation below</w:t>
      </w:r>
      <w:r w:rsidR="00A84C4B">
        <w:rPr>
          <w:rFonts w:cs="Arial"/>
          <w:color w:val="000000" w:themeColor="text1"/>
          <w:szCs w:val="20"/>
        </w:rPr>
        <w:t xml:space="preserve"> (choose)</w:t>
      </w:r>
      <w:r w:rsidRPr="009E498B">
        <w:rPr>
          <w:rFonts w:cs="Arial"/>
          <w:color w:val="000000" w:themeColor="text1"/>
          <w:szCs w:val="20"/>
        </w:rPr>
        <w:t>:</w:t>
      </w:r>
    </w:p>
    <w:p w:rsidR="00003C5B" w:rsidRPr="008A4AE8" w:rsidRDefault="00003C5B" w:rsidP="00003C5B">
      <w:pPr>
        <w:rPr>
          <w:rFonts w:cs="Arial"/>
          <w:color w:val="000000" w:themeColor="text1"/>
          <w:szCs w:val="20"/>
        </w:rPr>
      </w:pPr>
    </w:p>
    <w:p w:rsidR="00003C5B" w:rsidRPr="008A4AE8" w:rsidRDefault="005E4DED" w:rsidP="00003C5B">
      <w:pPr>
        <w:ind w:firstLine="720"/>
        <w:rPr>
          <w:rFonts w:cs="Arial"/>
          <w:color w:val="000000" w:themeColor="text1"/>
          <w:szCs w:val="20"/>
        </w:rPr>
      </w:pPr>
      <w:r>
        <w:rPr>
          <w:rFonts w:cs="Arial"/>
          <w:color w:val="000000" w:themeColor="text1"/>
          <w:szCs w:val="20"/>
        </w:rPr>
        <w:t>F</w:t>
      </w:r>
      <w:r w:rsidR="00003C5B" w:rsidRPr="008A4AE8">
        <w:rPr>
          <w:rFonts w:cs="Arial"/>
          <w:color w:val="000000" w:themeColor="text1"/>
          <w:szCs w:val="20"/>
        </w:rPr>
        <w:t>MC = Measure Equipment Cost + Measure Labor Cost</w:t>
      </w:r>
    </w:p>
    <w:p w:rsidR="00003C5B" w:rsidRPr="008A4AE8" w:rsidRDefault="00003C5B" w:rsidP="00003C5B">
      <w:pPr>
        <w:ind w:firstLine="720"/>
        <w:rPr>
          <w:rFonts w:cs="Arial"/>
          <w:i/>
          <w:color w:val="000000" w:themeColor="text1"/>
          <w:szCs w:val="20"/>
        </w:rPr>
      </w:pPr>
    </w:p>
    <w:p w:rsidR="00003C5B" w:rsidRDefault="005E4DED" w:rsidP="00003C5B">
      <w:pPr>
        <w:ind w:firstLine="720"/>
        <w:rPr>
          <w:rFonts w:cs="Arial"/>
          <w:color w:val="000000" w:themeColor="text1"/>
          <w:szCs w:val="20"/>
        </w:rPr>
      </w:pPr>
      <w:r>
        <w:rPr>
          <w:rFonts w:cs="Arial"/>
          <w:color w:val="000000" w:themeColor="text1"/>
          <w:szCs w:val="20"/>
        </w:rPr>
        <w:t>F</w:t>
      </w:r>
      <w:r w:rsidR="00003C5B" w:rsidRPr="008A4AE8">
        <w:rPr>
          <w:rFonts w:cs="Arial"/>
          <w:color w:val="000000" w:themeColor="text1"/>
          <w:szCs w:val="20"/>
        </w:rPr>
        <w:t>MC = $480.12 per ton + $268.81 per ton =  $748.93</w:t>
      </w:r>
      <w:r w:rsidR="00A84C4B">
        <w:rPr>
          <w:rFonts w:cs="Arial"/>
          <w:color w:val="000000" w:themeColor="text1"/>
          <w:szCs w:val="20"/>
        </w:rPr>
        <w:t xml:space="preserve"> </w:t>
      </w:r>
      <w:r w:rsidR="00003C5B" w:rsidRPr="008A4AE8">
        <w:rPr>
          <w:rFonts w:cs="Arial"/>
          <w:color w:val="000000" w:themeColor="text1"/>
          <w:szCs w:val="20"/>
        </w:rPr>
        <w:t>per ton</w:t>
      </w:r>
    </w:p>
    <w:p w:rsidR="00A84C4B" w:rsidRDefault="00A84C4B" w:rsidP="00003C5B">
      <w:pPr>
        <w:ind w:firstLine="720"/>
        <w:rPr>
          <w:rFonts w:cs="Arial"/>
          <w:color w:val="000000" w:themeColor="text1"/>
          <w:szCs w:val="20"/>
        </w:rPr>
      </w:pPr>
    </w:p>
    <w:p w:rsidR="00A84C4B" w:rsidRPr="00A002BD" w:rsidRDefault="00A84C4B" w:rsidP="00A002BD">
      <w:pPr>
        <w:ind w:firstLine="720"/>
        <w:jc w:val="center"/>
        <w:rPr>
          <w:rFonts w:cs="Arial"/>
          <w:b/>
          <w:color w:val="000000" w:themeColor="text1"/>
          <w:szCs w:val="20"/>
        </w:rPr>
      </w:pPr>
      <w:r>
        <w:rPr>
          <w:rFonts w:cs="Arial"/>
          <w:b/>
          <w:color w:val="000000" w:themeColor="text1"/>
          <w:szCs w:val="20"/>
        </w:rPr>
        <w:t>OR</w:t>
      </w:r>
    </w:p>
    <w:p w:rsidR="00003C5B" w:rsidRPr="008A4AE8" w:rsidRDefault="00003C5B" w:rsidP="00003C5B">
      <w:pPr>
        <w:rPr>
          <w:rFonts w:cs="Arial"/>
          <w:b/>
          <w:color w:val="000000" w:themeColor="text1"/>
          <w:szCs w:val="20"/>
        </w:rPr>
      </w:pPr>
    </w:p>
    <w:p w:rsidR="00003C5B" w:rsidRPr="009E498B" w:rsidRDefault="00003C5B" w:rsidP="00003C5B">
      <w:pPr>
        <w:rPr>
          <w:rFonts w:cs="Arial"/>
          <w:color w:val="000000" w:themeColor="text1"/>
          <w:szCs w:val="20"/>
        </w:rPr>
      </w:pPr>
      <w:r w:rsidRPr="009E498B">
        <w:rPr>
          <w:rFonts w:cs="Arial"/>
          <w:color w:val="000000" w:themeColor="text1"/>
          <w:szCs w:val="20"/>
        </w:rPr>
        <w:t xml:space="preserve">This </w:t>
      </w:r>
      <w:r w:rsidR="00675692">
        <w:rPr>
          <w:rFonts w:cs="Arial"/>
          <w:color w:val="000000" w:themeColor="text1"/>
          <w:szCs w:val="20"/>
        </w:rPr>
        <w:t>Measure Application Type</w:t>
      </w:r>
      <w:r w:rsidRPr="009E498B">
        <w:rPr>
          <w:rFonts w:cs="Arial"/>
          <w:color w:val="000000" w:themeColor="text1"/>
          <w:szCs w:val="20"/>
        </w:rPr>
        <w:t xml:space="preserve"> is </w:t>
      </w:r>
      <w:r w:rsidR="00A84C4B" w:rsidRPr="00A002BD">
        <w:rPr>
          <w:rFonts w:cs="Arial"/>
          <w:b/>
          <w:color w:val="000000" w:themeColor="text1"/>
          <w:szCs w:val="20"/>
        </w:rPr>
        <w:t>ROB</w:t>
      </w:r>
      <w:r w:rsidR="00A84C4B" w:rsidRPr="009E498B">
        <w:rPr>
          <w:rFonts w:cs="Arial"/>
          <w:color w:val="000000" w:themeColor="text1"/>
          <w:szCs w:val="20"/>
        </w:rPr>
        <w:t xml:space="preserve"> </w:t>
      </w:r>
      <w:r w:rsidRPr="009E498B">
        <w:rPr>
          <w:rFonts w:cs="Arial"/>
          <w:color w:val="000000" w:themeColor="text1"/>
          <w:szCs w:val="20"/>
        </w:rPr>
        <w:t xml:space="preserve">for a single baseline period, so the </w:t>
      </w:r>
      <w:r w:rsidR="005E4DED">
        <w:rPr>
          <w:rFonts w:cs="Arial"/>
          <w:color w:val="000000" w:themeColor="text1"/>
          <w:szCs w:val="20"/>
        </w:rPr>
        <w:t>Full</w:t>
      </w:r>
      <w:r w:rsidRPr="009E498B">
        <w:rPr>
          <w:rFonts w:cs="Arial"/>
          <w:color w:val="000000" w:themeColor="text1"/>
          <w:szCs w:val="20"/>
        </w:rPr>
        <w:t xml:space="preserve"> Measure Cost (</w:t>
      </w:r>
      <w:r w:rsidR="005E4DED">
        <w:rPr>
          <w:rFonts w:cs="Arial"/>
          <w:color w:val="000000" w:themeColor="text1"/>
          <w:szCs w:val="20"/>
        </w:rPr>
        <w:t>F</w:t>
      </w:r>
      <w:r w:rsidRPr="009E498B">
        <w:rPr>
          <w:rFonts w:cs="Arial"/>
          <w:color w:val="000000" w:themeColor="text1"/>
          <w:szCs w:val="20"/>
        </w:rPr>
        <w:t>MC) is represented by the equation below:</w:t>
      </w:r>
    </w:p>
    <w:p w:rsidR="00003C5B" w:rsidRPr="008A4AE8" w:rsidRDefault="00003C5B" w:rsidP="00003C5B">
      <w:pPr>
        <w:rPr>
          <w:rFonts w:cs="Arial"/>
          <w:color w:val="000000" w:themeColor="text1"/>
          <w:szCs w:val="20"/>
        </w:rPr>
      </w:pPr>
    </w:p>
    <w:p w:rsidR="00003C5B" w:rsidRDefault="005E4DED" w:rsidP="00A002BD">
      <w:pPr>
        <w:ind w:left="1440" w:hanging="720"/>
        <w:rPr>
          <w:rFonts w:cs="Arial"/>
          <w:color w:val="000000" w:themeColor="text1"/>
          <w:szCs w:val="20"/>
        </w:rPr>
      </w:pPr>
      <w:r>
        <w:rPr>
          <w:rFonts w:cs="Arial"/>
          <w:color w:val="000000" w:themeColor="text1"/>
          <w:szCs w:val="20"/>
        </w:rPr>
        <w:t>F</w:t>
      </w:r>
      <w:r w:rsidR="00003C5B" w:rsidRPr="008A4AE8">
        <w:rPr>
          <w:rFonts w:cs="Arial"/>
          <w:color w:val="000000" w:themeColor="text1"/>
          <w:szCs w:val="20"/>
        </w:rPr>
        <w:t xml:space="preserve">MC = (Measure Equipment Cost + Measure Labor Cost) – (Base </w:t>
      </w:r>
      <w:r w:rsidR="00A84C4B">
        <w:rPr>
          <w:rFonts w:cs="Arial"/>
          <w:color w:val="000000" w:themeColor="text1"/>
          <w:szCs w:val="20"/>
        </w:rPr>
        <w:t xml:space="preserve">Case </w:t>
      </w:r>
      <w:r w:rsidR="00003C5B" w:rsidRPr="008A4AE8">
        <w:rPr>
          <w:rFonts w:cs="Arial"/>
          <w:color w:val="000000" w:themeColor="text1"/>
          <w:szCs w:val="20"/>
        </w:rPr>
        <w:t>Equipment Cost + Base</w:t>
      </w:r>
      <w:r w:rsidR="00A84C4B">
        <w:rPr>
          <w:rFonts w:cs="Arial"/>
          <w:color w:val="000000" w:themeColor="text1"/>
          <w:szCs w:val="20"/>
        </w:rPr>
        <w:t xml:space="preserve"> Case</w:t>
      </w:r>
      <w:r w:rsidR="00003C5B" w:rsidRPr="008A4AE8">
        <w:rPr>
          <w:rFonts w:cs="Arial"/>
          <w:color w:val="000000" w:themeColor="text1"/>
          <w:szCs w:val="20"/>
        </w:rPr>
        <w:t xml:space="preserve"> Labor Cost)</w:t>
      </w:r>
    </w:p>
    <w:p w:rsidR="00A84C4B" w:rsidRDefault="00A84C4B" w:rsidP="00003C5B">
      <w:pPr>
        <w:ind w:left="720"/>
        <w:rPr>
          <w:rFonts w:cs="Arial"/>
          <w:color w:val="000000" w:themeColor="text1"/>
          <w:szCs w:val="20"/>
        </w:rPr>
      </w:pPr>
    </w:p>
    <w:p w:rsidR="00A84C4B" w:rsidRPr="00A84C4B" w:rsidRDefault="00A84C4B" w:rsidP="00A84C4B">
      <w:pPr>
        <w:ind w:left="720"/>
        <w:rPr>
          <w:rFonts w:cs="Arial"/>
          <w:color w:val="000000" w:themeColor="text1"/>
          <w:szCs w:val="20"/>
        </w:rPr>
      </w:pPr>
      <w:r w:rsidRPr="00A84C4B">
        <w:rPr>
          <w:rFonts w:cs="Arial"/>
          <w:color w:val="000000" w:themeColor="text1"/>
          <w:szCs w:val="20"/>
        </w:rPr>
        <w:t>*Note: We assume that, unless stated otherwise, the measure case labor and base case labor are assumed to be the same value reducing the equation to the following:</w:t>
      </w:r>
    </w:p>
    <w:p w:rsidR="00A84C4B" w:rsidRPr="00A84C4B" w:rsidRDefault="00A84C4B" w:rsidP="00A84C4B">
      <w:pPr>
        <w:ind w:left="720"/>
        <w:rPr>
          <w:rFonts w:cs="Arial"/>
          <w:color w:val="000000" w:themeColor="text1"/>
          <w:szCs w:val="20"/>
        </w:rPr>
      </w:pPr>
    </w:p>
    <w:p w:rsidR="00A84C4B" w:rsidRPr="008A4AE8" w:rsidRDefault="00A84C4B" w:rsidP="00A84C4B">
      <w:pPr>
        <w:ind w:left="720"/>
        <w:rPr>
          <w:rFonts w:cs="Arial"/>
          <w:color w:val="000000" w:themeColor="text1"/>
          <w:szCs w:val="20"/>
        </w:rPr>
      </w:pPr>
      <w:r w:rsidRPr="00A84C4B">
        <w:rPr>
          <w:rFonts w:cs="Arial"/>
          <w:color w:val="000000" w:themeColor="text1"/>
          <w:szCs w:val="20"/>
        </w:rPr>
        <w:t>FMC = Measure Equipment Cost – Base Case Equipment Cost</w:t>
      </w:r>
    </w:p>
    <w:p w:rsidR="00003C5B" w:rsidRPr="008A4AE8" w:rsidRDefault="00003C5B" w:rsidP="00003C5B">
      <w:pPr>
        <w:ind w:firstLine="720"/>
        <w:rPr>
          <w:rFonts w:cs="Arial"/>
          <w:i/>
          <w:color w:val="000000" w:themeColor="text1"/>
          <w:szCs w:val="20"/>
        </w:rPr>
      </w:pPr>
    </w:p>
    <w:p w:rsidR="00003C5B" w:rsidRPr="008A4AE8" w:rsidRDefault="005E4DED" w:rsidP="00A002BD">
      <w:pPr>
        <w:ind w:left="1440" w:hanging="720"/>
        <w:rPr>
          <w:rFonts w:cs="Arial"/>
          <w:color w:val="000000" w:themeColor="text1"/>
          <w:szCs w:val="20"/>
        </w:rPr>
      </w:pPr>
      <w:r>
        <w:rPr>
          <w:rFonts w:cs="Arial"/>
          <w:color w:val="000000" w:themeColor="text1"/>
          <w:szCs w:val="20"/>
        </w:rPr>
        <w:t>F</w:t>
      </w:r>
      <w:r w:rsidR="00003C5B" w:rsidRPr="008A4AE8">
        <w:rPr>
          <w:rFonts w:cs="Arial"/>
          <w:color w:val="000000" w:themeColor="text1"/>
          <w:szCs w:val="20"/>
        </w:rPr>
        <w:t>MC = ($480.12</w:t>
      </w:r>
      <w:r w:rsidR="005E0161">
        <w:rPr>
          <w:rFonts w:cs="Arial"/>
          <w:color w:val="000000" w:themeColor="text1"/>
          <w:szCs w:val="20"/>
        </w:rPr>
        <w:t xml:space="preserve"> </w:t>
      </w:r>
      <w:r w:rsidR="00003C5B" w:rsidRPr="008A4AE8">
        <w:rPr>
          <w:rFonts w:cs="Arial"/>
          <w:color w:val="000000" w:themeColor="text1"/>
          <w:szCs w:val="20"/>
        </w:rPr>
        <w:t>per ton + $268.81</w:t>
      </w:r>
      <w:r w:rsidR="005E0161">
        <w:rPr>
          <w:rFonts w:cs="Arial"/>
          <w:color w:val="000000" w:themeColor="text1"/>
          <w:szCs w:val="20"/>
        </w:rPr>
        <w:t xml:space="preserve"> </w:t>
      </w:r>
      <w:r w:rsidR="00003C5B" w:rsidRPr="008A4AE8">
        <w:rPr>
          <w:rFonts w:cs="Arial"/>
          <w:color w:val="000000" w:themeColor="text1"/>
          <w:szCs w:val="20"/>
        </w:rPr>
        <w:t>per ton) – ($624.71</w:t>
      </w:r>
      <w:r w:rsidR="005E0161">
        <w:rPr>
          <w:rFonts w:cs="Arial"/>
          <w:color w:val="000000" w:themeColor="text1"/>
          <w:szCs w:val="20"/>
        </w:rPr>
        <w:t xml:space="preserve"> </w:t>
      </w:r>
      <w:r w:rsidR="00A84C4B">
        <w:rPr>
          <w:rFonts w:cs="Arial"/>
          <w:color w:val="000000" w:themeColor="text1"/>
          <w:szCs w:val="20"/>
        </w:rPr>
        <w:t>per ton</w:t>
      </w:r>
      <w:r w:rsidR="00003C5B" w:rsidRPr="008A4AE8">
        <w:rPr>
          <w:rFonts w:cs="Arial"/>
          <w:color w:val="000000" w:themeColor="text1"/>
          <w:szCs w:val="20"/>
        </w:rPr>
        <w:t xml:space="preserve"> + $268.81</w:t>
      </w:r>
      <w:r w:rsidR="005E0161">
        <w:rPr>
          <w:rFonts w:cs="Arial"/>
          <w:color w:val="000000" w:themeColor="text1"/>
          <w:szCs w:val="20"/>
        </w:rPr>
        <w:t xml:space="preserve"> </w:t>
      </w:r>
      <w:r w:rsidR="00A84C4B">
        <w:rPr>
          <w:rFonts w:cs="Arial"/>
          <w:color w:val="000000" w:themeColor="text1"/>
          <w:szCs w:val="20"/>
        </w:rPr>
        <w:t>per ton</w:t>
      </w:r>
      <w:r w:rsidR="00003C5B" w:rsidRPr="008A4AE8">
        <w:rPr>
          <w:rFonts w:cs="Arial"/>
          <w:color w:val="000000" w:themeColor="text1"/>
          <w:szCs w:val="20"/>
        </w:rPr>
        <w:t>) =  $144.59</w:t>
      </w:r>
      <w:r w:rsidR="005E0161">
        <w:rPr>
          <w:rFonts w:cs="Arial"/>
          <w:color w:val="000000" w:themeColor="text1"/>
          <w:szCs w:val="20"/>
        </w:rPr>
        <w:t xml:space="preserve"> </w:t>
      </w:r>
      <w:r w:rsidR="00003C5B" w:rsidRPr="008A4AE8">
        <w:rPr>
          <w:rFonts w:cs="Arial"/>
          <w:color w:val="000000" w:themeColor="text1"/>
          <w:szCs w:val="20"/>
        </w:rPr>
        <w:t>per ton</w:t>
      </w:r>
    </w:p>
    <w:p w:rsidR="005E0161" w:rsidRDefault="005E0161" w:rsidP="00003C5B">
      <w:pPr>
        <w:rPr>
          <w:rFonts w:cs="Arial"/>
          <w:color w:val="000000" w:themeColor="text1"/>
          <w:szCs w:val="20"/>
        </w:rPr>
      </w:pPr>
    </w:p>
    <w:p w:rsidR="00003C5B" w:rsidRPr="008A4AE8" w:rsidRDefault="00003C5B" w:rsidP="00003C5B">
      <w:pPr>
        <w:rPr>
          <w:rFonts w:cs="Arial"/>
          <w:color w:val="000000" w:themeColor="text1"/>
          <w:szCs w:val="20"/>
        </w:rPr>
      </w:pPr>
      <w:r w:rsidRPr="008A4AE8">
        <w:rPr>
          <w:rFonts w:cs="Arial"/>
          <w:color w:val="000000" w:themeColor="text1"/>
          <w:szCs w:val="20"/>
        </w:rPr>
        <w:tab/>
      </w:r>
      <w:r w:rsidRPr="008A4AE8">
        <w:rPr>
          <w:rFonts w:cs="Arial"/>
          <w:color w:val="000000" w:themeColor="text1"/>
          <w:szCs w:val="20"/>
        </w:rPr>
        <w:tab/>
      </w:r>
      <w:r w:rsidRPr="008A4AE8">
        <w:rPr>
          <w:rFonts w:cs="Arial"/>
          <w:color w:val="000000" w:themeColor="text1"/>
          <w:szCs w:val="20"/>
        </w:rPr>
        <w:tab/>
      </w:r>
      <w:r w:rsidRPr="008A4AE8">
        <w:rPr>
          <w:rFonts w:cs="Arial"/>
          <w:color w:val="000000" w:themeColor="text1"/>
          <w:szCs w:val="20"/>
        </w:rPr>
        <w:tab/>
      </w:r>
    </w:p>
    <w:p w:rsidR="00003C5B" w:rsidRPr="008A4AE8" w:rsidRDefault="00003C5B" w:rsidP="00003C5B">
      <w:pPr>
        <w:rPr>
          <w:rFonts w:cs="Arial"/>
          <w:i/>
          <w:color w:val="000000" w:themeColor="text1"/>
          <w:sz w:val="22"/>
          <w:szCs w:val="22"/>
        </w:rPr>
      </w:pPr>
      <w:r w:rsidRPr="008A4AE8">
        <w:rPr>
          <w:rFonts w:cs="Arial"/>
          <w:color w:val="000000" w:themeColor="text1"/>
          <w:szCs w:val="20"/>
        </w:rPr>
        <w:t>*Note: Various complicated price fluctuations are not addressed in these equations, such as future costs due to inflation in labor, future costs due to deflation in material cost, and other variables that cannot be accurately described at this time.</w:t>
      </w:r>
    </w:p>
    <w:p w:rsidR="00003C5B" w:rsidRPr="008A4AE8" w:rsidRDefault="00003C5B" w:rsidP="00003C5B">
      <w:pPr>
        <w:rPr>
          <w:i/>
          <w:color w:val="000000" w:themeColor="text1"/>
        </w:rPr>
      </w:pPr>
    </w:p>
    <w:p w:rsidR="00003C5B" w:rsidRPr="008A4AE8" w:rsidRDefault="00003C5B" w:rsidP="00003C5B">
      <w:pPr>
        <w:pStyle w:val="Heading3"/>
        <w:numPr>
          <w:ilvl w:val="0"/>
          <w:numId w:val="0"/>
        </w:numPr>
        <w:ind w:left="720" w:hanging="720"/>
        <w:rPr>
          <w:color w:val="000000" w:themeColor="text1"/>
        </w:rPr>
      </w:pPr>
      <w:bookmarkStart w:id="41" w:name="_Toc389575451"/>
      <w:r w:rsidRPr="008A4AE8">
        <w:rPr>
          <w:color w:val="000000" w:themeColor="text1"/>
        </w:rPr>
        <w:t>4.3.2 Incremental Measure Costs</w:t>
      </w:r>
      <w:bookmarkEnd w:id="41"/>
    </w:p>
    <w:p w:rsidR="00003C5B" w:rsidRPr="006009B1" w:rsidRDefault="00003C5B" w:rsidP="00003C5B">
      <w:pPr>
        <w:rPr>
          <w:rFonts w:cs="Arial"/>
          <w:color w:val="000000" w:themeColor="text1"/>
          <w:szCs w:val="20"/>
        </w:rPr>
      </w:pPr>
      <w:r w:rsidRPr="006009B1">
        <w:rPr>
          <w:rFonts w:cs="Arial"/>
          <w:color w:val="000000" w:themeColor="text1"/>
          <w:szCs w:val="20"/>
        </w:rPr>
        <w:t xml:space="preserve">This </w:t>
      </w:r>
      <w:r w:rsidR="00675692">
        <w:rPr>
          <w:rFonts w:cs="Arial"/>
          <w:color w:val="000000" w:themeColor="text1"/>
          <w:szCs w:val="20"/>
        </w:rPr>
        <w:t>Measure Application Type</w:t>
      </w:r>
      <w:r w:rsidRPr="006009B1">
        <w:rPr>
          <w:rFonts w:cs="Arial"/>
          <w:color w:val="000000" w:themeColor="text1"/>
          <w:szCs w:val="20"/>
        </w:rPr>
        <w:t xml:space="preserve"> is</w:t>
      </w:r>
      <w:r w:rsidRPr="00A002BD">
        <w:rPr>
          <w:rFonts w:cs="Arial"/>
          <w:b/>
          <w:color w:val="000000" w:themeColor="text1"/>
          <w:szCs w:val="20"/>
        </w:rPr>
        <w:t xml:space="preserve"> </w:t>
      </w:r>
      <w:r w:rsidR="005E0161">
        <w:rPr>
          <w:rFonts w:cs="Arial"/>
          <w:b/>
          <w:color w:val="000000" w:themeColor="text1"/>
          <w:szCs w:val="20"/>
        </w:rPr>
        <w:t>ER</w:t>
      </w:r>
      <w:r w:rsidR="005E0161">
        <w:rPr>
          <w:rFonts w:cs="Arial"/>
          <w:color w:val="000000" w:themeColor="text1"/>
          <w:szCs w:val="20"/>
        </w:rPr>
        <w:t>, so</w:t>
      </w:r>
      <w:r w:rsidRPr="00A002BD">
        <w:rPr>
          <w:rFonts w:cs="Arial"/>
          <w:b/>
          <w:color w:val="000000" w:themeColor="text1"/>
          <w:szCs w:val="20"/>
        </w:rPr>
        <w:t xml:space="preserve"> </w:t>
      </w:r>
      <w:r w:rsidRPr="006009B1">
        <w:rPr>
          <w:rFonts w:cs="Arial"/>
          <w:color w:val="000000" w:themeColor="text1"/>
          <w:szCs w:val="20"/>
        </w:rPr>
        <w:t>the Incremental Measure Cost (IMC) is represented by the</w:t>
      </w:r>
      <w:r w:rsidR="005E0161">
        <w:rPr>
          <w:rFonts w:cs="Arial"/>
          <w:color w:val="000000" w:themeColor="text1"/>
          <w:szCs w:val="20"/>
        </w:rPr>
        <w:t xml:space="preserve"> appropriate</w:t>
      </w:r>
      <w:r w:rsidRPr="006009B1">
        <w:rPr>
          <w:rFonts w:cs="Arial"/>
          <w:color w:val="000000" w:themeColor="text1"/>
          <w:szCs w:val="20"/>
        </w:rPr>
        <w:t xml:space="preserve"> equation below as there exists no base case with which to compare the measure to:</w:t>
      </w:r>
    </w:p>
    <w:p w:rsidR="00003C5B" w:rsidRPr="008A4AE8" w:rsidRDefault="00003C5B" w:rsidP="00003C5B">
      <w:pPr>
        <w:rPr>
          <w:rFonts w:cs="Arial"/>
          <w:color w:val="000000" w:themeColor="text1"/>
          <w:sz w:val="22"/>
          <w:szCs w:val="22"/>
        </w:rPr>
      </w:pPr>
    </w:p>
    <w:p w:rsidR="00003C5B" w:rsidRPr="008A4AE8" w:rsidRDefault="00003C5B" w:rsidP="00003C5B">
      <w:pPr>
        <w:ind w:firstLine="720"/>
        <w:rPr>
          <w:rFonts w:cs="Arial"/>
          <w:color w:val="000000" w:themeColor="text1"/>
          <w:szCs w:val="20"/>
        </w:rPr>
      </w:pPr>
      <w:r w:rsidRPr="008A4AE8">
        <w:rPr>
          <w:rFonts w:cs="Arial"/>
          <w:color w:val="000000" w:themeColor="text1"/>
          <w:szCs w:val="20"/>
        </w:rPr>
        <w:t>IMC = Measure Equipment Cost + Measure Labor Cost</w:t>
      </w:r>
    </w:p>
    <w:p w:rsidR="00003C5B" w:rsidRPr="008A4AE8" w:rsidRDefault="00003C5B" w:rsidP="00003C5B">
      <w:pPr>
        <w:ind w:firstLine="720"/>
        <w:rPr>
          <w:rFonts w:cs="Arial"/>
          <w:color w:val="000000" w:themeColor="text1"/>
          <w:szCs w:val="20"/>
        </w:rPr>
      </w:pPr>
    </w:p>
    <w:p w:rsidR="00003C5B" w:rsidRPr="006009B1" w:rsidRDefault="00003C5B" w:rsidP="00003C5B">
      <w:pPr>
        <w:rPr>
          <w:rFonts w:cs="Arial"/>
          <w:color w:val="000000" w:themeColor="text1"/>
          <w:szCs w:val="20"/>
        </w:rPr>
      </w:pPr>
      <w:r w:rsidRPr="006009B1">
        <w:rPr>
          <w:rFonts w:cs="Arial"/>
          <w:color w:val="000000" w:themeColor="text1"/>
          <w:szCs w:val="20"/>
        </w:rPr>
        <w:t>Using this equation, the incremental measure cost for the measure in this workpaper is $748.93 per ton.</w:t>
      </w:r>
    </w:p>
    <w:p w:rsidR="00003C5B" w:rsidRPr="008A4AE8" w:rsidRDefault="00003C5B" w:rsidP="00003C5B">
      <w:pPr>
        <w:ind w:firstLine="720"/>
        <w:rPr>
          <w:rFonts w:cs="Arial"/>
          <w:color w:val="000000" w:themeColor="text1"/>
          <w:szCs w:val="20"/>
        </w:rPr>
      </w:pPr>
    </w:p>
    <w:p w:rsidR="00003C5B" w:rsidRPr="008A4AE8" w:rsidRDefault="00003C5B" w:rsidP="00003C5B">
      <w:pPr>
        <w:ind w:firstLine="720"/>
        <w:rPr>
          <w:rFonts w:cs="Arial"/>
          <w:color w:val="000000" w:themeColor="text1"/>
          <w:szCs w:val="20"/>
        </w:rPr>
      </w:pPr>
      <w:r w:rsidRPr="008A4AE8">
        <w:rPr>
          <w:rFonts w:cs="Arial"/>
          <w:color w:val="000000" w:themeColor="text1"/>
          <w:szCs w:val="20"/>
        </w:rPr>
        <w:t xml:space="preserve">IMC </w:t>
      </w:r>
      <w:r w:rsidRPr="008A4AE8">
        <w:rPr>
          <w:rFonts w:cs="Arial"/>
          <w:i/>
          <w:color w:val="000000" w:themeColor="text1"/>
          <w:szCs w:val="20"/>
        </w:rPr>
        <w:t xml:space="preserve">= </w:t>
      </w:r>
      <w:r w:rsidRPr="008A4AE8">
        <w:rPr>
          <w:rFonts w:cs="Arial"/>
          <w:color w:val="000000" w:themeColor="text1"/>
          <w:szCs w:val="20"/>
        </w:rPr>
        <w:t>$480.12 per ton + $268.81 per ton =  $748.93</w:t>
      </w:r>
      <w:r w:rsidR="00266587">
        <w:rPr>
          <w:rFonts w:cs="Arial"/>
          <w:color w:val="000000" w:themeColor="text1"/>
          <w:szCs w:val="20"/>
        </w:rPr>
        <w:t xml:space="preserve"> </w:t>
      </w:r>
      <w:r w:rsidRPr="008A4AE8">
        <w:rPr>
          <w:rFonts w:cs="Arial"/>
          <w:color w:val="000000" w:themeColor="text1"/>
          <w:szCs w:val="20"/>
        </w:rPr>
        <w:t>per ton</w:t>
      </w:r>
    </w:p>
    <w:p w:rsidR="00003C5B" w:rsidRPr="008A4AE8" w:rsidRDefault="00003C5B" w:rsidP="00003C5B">
      <w:pPr>
        <w:ind w:firstLine="720"/>
        <w:rPr>
          <w:rFonts w:cs="Arial"/>
          <w:color w:val="000000" w:themeColor="text1"/>
          <w:szCs w:val="20"/>
        </w:rPr>
      </w:pPr>
    </w:p>
    <w:p w:rsidR="00003C5B" w:rsidRPr="006009B1" w:rsidRDefault="00003C5B" w:rsidP="00003C5B">
      <w:pPr>
        <w:rPr>
          <w:rFonts w:cs="Arial"/>
          <w:color w:val="000000" w:themeColor="text1"/>
          <w:szCs w:val="20"/>
        </w:rPr>
      </w:pPr>
      <w:r w:rsidRPr="006009B1">
        <w:rPr>
          <w:rFonts w:cs="Arial"/>
          <w:color w:val="000000" w:themeColor="text1"/>
          <w:szCs w:val="20"/>
        </w:rPr>
        <w:t xml:space="preserve">This </w:t>
      </w:r>
      <w:r w:rsidR="00675692">
        <w:rPr>
          <w:rFonts w:cs="Arial"/>
          <w:color w:val="000000" w:themeColor="text1"/>
          <w:szCs w:val="20"/>
        </w:rPr>
        <w:t>Measure Application Type</w:t>
      </w:r>
      <w:r w:rsidRPr="006009B1">
        <w:rPr>
          <w:rFonts w:cs="Arial"/>
          <w:color w:val="000000" w:themeColor="text1"/>
          <w:szCs w:val="20"/>
        </w:rPr>
        <w:t xml:space="preserve"> is </w:t>
      </w:r>
      <w:r w:rsidR="005E0161" w:rsidRPr="00A002BD">
        <w:rPr>
          <w:rFonts w:cs="Arial"/>
          <w:b/>
          <w:color w:val="000000" w:themeColor="text1"/>
          <w:szCs w:val="20"/>
        </w:rPr>
        <w:t>ROB</w:t>
      </w:r>
      <w:r w:rsidR="005E0161" w:rsidRPr="006009B1">
        <w:rPr>
          <w:rFonts w:cs="Arial"/>
          <w:color w:val="000000" w:themeColor="text1"/>
          <w:szCs w:val="20"/>
        </w:rPr>
        <w:t xml:space="preserve"> </w:t>
      </w:r>
      <w:r w:rsidRPr="006009B1">
        <w:rPr>
          <w:rFonts w:cs="Arial"/>
          <w:color w:val="000000" w:themeColor="text1"/>
          <w:szCs w:val="20"/>
        </w:rPr>
        <w:t>the Incremental Measure Cost (IMC) is represented by the equation below as there exists no base case with which to compare the measure to:</w:t>
      </w:r>
    </w:p>
    <w:p w:rsidR="00003C5B" w:rsidRPr="008A4AE8" w:rsidRDefault="00003C5B" w:rsidP="00003C5B">
      <w:pPr>
        <w:rPr>
          <w:rFonts w:cs="Arial"/>
          <w:color w:val="000000" w:themeColor="text1"/>
          <w:sz w:val="22"/>
          <w:szCs w:val="22"/>
        </w:rPr>
      </w:pPr>
    </w:p>
    <w:p w:rsidR="00003C5B" w:rsidRPr="008A4AE8" w:rsidRDefault="00003C5B" w:rsidP="00A002BD">
      <w:pPr>
        <w:ind w:left="1440" w:hanging="720"/>
        <w:rPr>
          <w:rFonts w:cs="Arial"/>
          <w:color w:val="000000" w:themeColor="text1"/>
          <w:szCs w:val="20"/>
        </w:rPr>
      </w:pPr>
      <w:r w:rsidRPr="008A4AE8">
        <w:rPr>
          <w:rFonts w:cs="Arial"/>
          <w:color w:val="000000" w:themeColor="text1"/>
          <w:szCs w:val="20"/>
        </w:rPr>
        <w:t>IMC = (Measure Equipment Cost + Measure Labor Cost) – (Base</w:t>
      </w:r>
      <w:r w:rsidR="005E0161">
        <w:rPr>
          <w:rFonts w:cs="Arial"/>
          <w:color w:val="000000" w:themeColor="text1"/>
          <w:szCs w:val="20"/>
        </w:rPr>
        <w:t xml:space="preserve"> Case</w:t>
      </w:r>
      <w:r w:rsidRPr="008A4AE8">
        <w:rPr>
          <w:rFonts w:cs="Arial"/>
          <w:color w:val="000000" w:themeColor="text1"/>
          <w:szCs w:val="20"/>
        </w:rPr>
        <w:t xml:space="preserve"> Equipment Cost + Base </w:t>
      </w:r>
      <w:r w:rsidR="005E0161">
        <w:rPr>
          <w:rFonts w:cs="Arial"/>
          <w:color w:val="000000" w:themeColor="text1"/>
          <w:szCs w:val="20"/>
        </w:rPr>
        <w:t xml:space="preserve">Case </w:t>
      </w:r>
      <w:r w:rsidRPr="008A4AE8">
        <w:rPr>
          <w:rFonts w:cs="Arial"/>
          <w:color w:val="000000" w:themeColor="text1"/>
          <w:szCs w:val="20"/>
        </w:rPr>
        <w:t>Labor Cost)</w:t>
      </w:r>
    </w:p>
    <w:p w:rsidR="00003C5B" w:rsidRPr="008A4AE8" w:rsidRDefault="00003C5B" w:rsidP="00003C5B">
      <w:pPr>
        <w:ind w:firstLine="720"/>
        <w:rPr>
          <w:rFonts w:cs="Arial"/>
          <w:color w:val="000000" w:themeColor="text1"/>
          <w:szCs w:val="20"/>
        </w:rPr>
      </w:pPr>
    </w:p>
    <w:p w:rsidR="00003C5B" w:rsidRPr="006009B1" w:rsidRDefault="00003C5B" w:rsidP="00003C5B">
      <w:pPr>
        <w:rPr>
          <w:rFonts w:cs="Arial"/>
          <w:color w:val="000000" w:themeColor="text1"/>
          <w:szCs w:val="20"/>
        </w:rPr>
      </w:pPr>
      <w:r w:rsidRPr="006009B1">
        <w:rPr>
          <w:rFonts w:cs="Arial"/>
          <w:color w:val="000000" w:themeColor="text1"/>
          <w:szCs w:val="20"/>
        </w:rPr>
        <w:t>Using this equation, the incremental measure cost for the measure in this workpaper is $748.93 per ton.</w:t>
      </w:r>
    </w:p>
    <w:p w:rsidR="00003C5B" w:rsidRPr="00FA6FF4" w:rsidRDefault="00003C5B" w:rsidP="00FA6FF4">
      <w:pPr>
        <w:rPr>
          <w:color w:val="000000" w:themeColor="text1"/>
        </w:rPr>
      </w:pPr>
    </w:p>
    <w:p w:rsidR="00003C5B" w:rsidRPr="00A002BD" w:rsidRDefault="00003C5B" w:rsidP="00A002BD">
      <w:pPr>
        <w:ind w:left="1440" w:hanging="720"/>
        <w:rPr>
          <w:rFonts w:cs="Arial"/>
          <w:color w:val="000000" w:themeColor="text1"/>
          <w:szCs w:val="20"/>
        </w:rPr>
      </w:pPr>
      <w:r w:rsidRPr="008A4AE8">
        <w:rPr>
          <w:rFonts w:cs="Arial"/>
          <w:color w:val="000000" w:themeColor="text1"/>
          <w:szCs w:val="20"/>
        </w:rPr>
        <w:t xml:space="preserve">IMC </w:t>
      </w:r>
      <w:r w:rsidRPr="008A4AE8">
        <w:rPr>
          <w:rFonts w:cs="Arial"/>
          <w:i/>
          <w:color w:val="000000" w:themeColor="text1"/>
          <w:szCs w:val="20"/>
        </w:rPr>
        <w:t>= (</w:t>
      </w:r>
      <w:r w:rsidRPr="008A4AE8">
        <w:rPr>
          <w:rFonts w:cs="Arial"/>
          <w:color w:val="000000" w:themeColor="text1"/>
          <w:szCs w:val="20"/>
        </w:rPr>
        <w:t>$480.12</w:t>
      </w:r>
      <w:r w:rsidR="005E0161">
        <w:rPr>
          <w:rFonts w:cs="Arial"/>
          <w:color w:val="000000" w:themeColor="text1"/>
          <w:szCs w:val="20"/>
        </w:rPr>
        <w:t xml:space="preserve"> </w:t>
      </w:r>
      <w:r w:rsidRPr="008A4AE8">
        <w:rPr>
          <w:rFonts w:cs="Arial"/>
          <w:color w:val="000000" w:themeColor="text1"/>
          <w:szCs w:val="20"/>
        </w:rPr>
        <w:t>per ton + $268.81</w:t>
      </w:r>
      <w:r w:rsidR="005E0161">
        <w:rPr>
          <w:rFonts w:cs="Arial"/>
          <w:color w:val="000000" w:themeColor="text1"/>
          <w:szCs w:val="20"/>
        </w:rPr>
        <w:t xml:space="preserve"> </w:t>
      </w:r>
      <w:r w:rsidRPr="008A4AE8">
        <w:rPr>
          <w:rFonts w:cs="Arial"/>
          <w:color w:val="000000" w:themeColor="text1"/>
          <w:szCs w:val="20"/>
        </w:rPr>
        <w:t>per ton) – ($624.71</w:t>
      </w:r>
      <w:r w:rsidR="005E0161">
        <w:rPr>
          <w:rFonts w:cs="Arial"/>
          <w:color w:val="000000" w:themeColor="text1"/>
          <w:szCs w:val="20"/>
        </w:rPr>
        <w:t xml:space="preserve"> per ton </w:t>
      </w:r>
      <w:r w:rsidRPr="008A4AE8">
        <w:rPr>
          <w:rFonts w:cs="Arial"/>
          <w:color w:val="000000" w:themeColor="text1"/>
          <w:szCs w:val="20"/>
        </w:rPr>
        <w:t>+ $268.81</w:t>
      </w:r>
      <w:r w:rsidR="005E0161">
        <w:rPr>
          <w:rFonts w:cs="Arial"/>
          <w:color w:val="000000" w:themeColor="text1"/>
          <w:szCs w:val="20"/>
        </w:rPr>
        <w:t xml:space="preserve"> per ton</w:t>
      </w:r>
      <w:r w:rsidRPr="008A4AE8">
        <w:rPr>
          <w:rFonts w:cs="Arial"/>
          <w:color w:val="000000" w:themeColor="text1"/>
          <w:szCs w:val="20"/>
        </w:rPr>
        <w:t>) = $144.59</w:t>
      </w:r>
      <w:r w:rsidR="005E0161">
        <w:rPr>
          <w:rFonts w:cs="Arial"/>
          <w:color w:val="000000" w:themeColor="text1"/>
          <w:szCs w:val="20"/>
        </w:rPr>
        <w:t xml:space="preserve"> </w:t>
      </w:r>
      <w:r w:rsidRPr="008A4AE8">
        <w:rPr>
          <w:rFonts w:cs="Arial"/>
          <w:color w:val="000000" w:themeColor="text1"/>
          <w:szCs w:val="20"/>
        </w:rPr>
        <w:t>per ton</w:t>
      </w:r>
    </w:p>
    <w:p w:rsidR="00003C5B" w:rsidRPr="008A4AE8" w:rsidRDefault="00003C5B" w:rsidP="00003C5B">
      <w:pPr>
        <w:ind w:firstLine="720"/>
        <w:rPr>
          <w:rFonts w:cs="Arial"/>
          <w:i/>
          <w:color w:val="000000" w:themeColor="text1"/>
          <w:szCs w:val="20"/>
        </w:rPr>
      </w:pPr>
    </w:p>
    <w:p w:rsidR="00003C5B" w:rsidRPr="008A4AE8" w:rsidRDefault="00003C5B" w:rsidP="00003C5B">
      <w:pPr>
        <w:ind w:firstLine="720"/>
        <w:rPr>
          <w:rFonts w:cs="Arial"/>
          <w:i/>
          <w:color w:val="000000" w:themeColor="text1"/>
          <w:szCs w:val="20"/>
        </w:rPr>
      </w:pPr>
    </w:p>
    <w:p w:rsidR="00003C5B" w:rsidRPr="008A4AE8" w:rsidRDefault="00003C5B" w:rsidP="00003C5B">
      <w:pPr>
        <w:ind w:firstLine="720"/>
        <w:jc w:val="center"/>
        <w:rPr>
          <w:rFonts w:cs="Arial"/>
          <w:b/>
          <w:color w:val="000000" w:themeColor="text1"/>
          <w:szCs w:val="20"/>
        </w:rPr>
      </w:pPr>
      <w:r w:rsidRPr="008A4AE8">
        <w:rPr>
          <w:rFonts w:cs="Arial"/>
          <w:b/>
          <w:color w:val="000000" w:themeColor="text1"/>
          <w:szCs w:val="20"/>
        </w:rPr>
        <w:t>Summary Table for Section 4</w:t>
      </w:r>
    </w:p>
    <w:p w:rsidR="00003C5B" w:rsidRPr="008A4AE8" w:rsidRDefault="00003C5B" w:rsidP="00003C5B">
      <w:pPr>
        <w:ind w:firstLine="720"/>
        <w:jc w:val="center"/>
        <w:rPr>
          <w:rFonts w:cs="Arial"/>
          <w:b/>
          <w:color w:val="000000" w:themeColor="text1"/>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003C5B" w:rsidRPr="008A4AE8" w:rsidTr="00D15D2B">
        <w:tc>
          <w:tcPr>
            <w:tcW w:w="758" w:type="pct"/>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Measure ID</w:t>
            </w:r>
          </w:p>
        </w:tc>
        <w:tc>
          <w:tcPr>
            <w:tcW w:w="968" w:type="pct"/>
            <w:shd w:val="clear" w:color="auto" w:fill="auto"/>
          </w:tcPr>
          <w:p w:rsidR="00003C5B" w:rsidRPr="008A4AE8" w:rsidRDefault="00675692" w:rsidP="00D15D2B">
            <w:pPr>
              <w:rPr>
                <w:rFonts w:cs="Arial"/>
                <w:b/>
                <w:color w:val="000000" w:themeColor="text1"/>
                <w:szCs w:val="20"/>
              </w:rPr>
            </w:pPr>
            <w:r>
              <w:rPr>
                <w:rFonts w:cs="Arial"/>
                <w:b/>
                <w:color w:val="000000" w:themeColor="text1"/>
                <w:szCs w:val="20"/>
              </w:rPr>
              <w:t>Measure Application Type</w:t>
            </w:r>
          </w:p>
        </w:tc>
        <w:tc>
          <w:tcPr>
            <w:tcW w:w="838" w:type="pct"/>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Base Case Total Cost</w:t>
            </w:r>
          </w:p>
        </w:tc>
        <w:tc>
          <w:tcPr>
            <w:tcW w:w="739" w:type="pct"/>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Measure Case Total Cost</w:t>
            </w:r>
          </w:p>
        </w:tc>
        <w:tc>
          <w:tcPr>
            <w:tcW w:w="737" w:type="pct"/>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Gross Measure Case Cost</w:t>
            </w:r>
          </w:p>
        </w:tc>
        <w:tc>
          <w:tcPr>
            <w:tcW w:w="960" w:type="pct"/>
            <w:shd w:val="clear" w:color="auto" w:fill="auto"/>
          </w:tcPr>
          <w:p w:rsidR="00003C5B" w:rsidRPr="008A4AE8" w:rsidRDefault="00003C5B" w:rsidP="00D15D2B">
            <w:pPr>
              <w:rPr>
                <w:rFonts w:cs="Arial"/>
                <w:b/>
                <w:color w:val="000000" w:themeColor="text1"/>
                <w:szCs w:val="20"/>
              </w:rPr>
            </w:pPr>
            <w:r w:rsidRPr="008A4AE8">
              <w:rPr>
                <w:rFonts w:cs="Arial"/>
                <w:b/>
                <w:color w:val="000000" w:themeColor="text1"/>
                <w:szCs w:val="20"/>
              </w:rPr>
              <w:t>Incremental Measure Cost</w:t>
            </w:r>
          </w:p>
        </w:tc>
      </w:tr>
      <w:tr w:rsidR="00003C5B" w:rsidRPr="008A4AE8" w:rsidTr="00D15D2B">
        <w:tc>
          <w:tcPr>
            <w:tcW w:w="758" w:type="pct"/>
            <w:shd w:val="clear" w:color="auto" w:fill="auto"/>
          </w:tcPr>
          <w:p w:rsidR="00003C5B" w:rsidRPr="00A002BD" w:rsidRDefault="00003C5B" w:rsidP="00D15D2B">
            <w:pPr>
              <w:rPr>
                <w:rFonts w:cs="Arial"/>
                <w:color w:val="000000" w:themeColor="text1"/>
                <w:szCs w:val="20"/>
              </w:rPr>
            </w:pPr>
            <w:r w:rsidRPr="00A002BD">
              <w:rPr>
                <w:rFonts w:cs="Arial"/>
                <w:color w:val="000000" w:themeColor="text1"/>
                <w:szCs w:val="20"/>
              </w:rPr>
              <w:t>D03-211</w:t>
            </w:r>
          </w:p>
        </w:tc>
        <w:tc>
          <w:tcPr>
            <w:tcW w:w="968" w:type="pct"/>
            <w:shd w:val="clear" w:color="auto" w:fill="auto"/>
          </w:tcPr>
          <w:p w:rsidR="00003C5B" w:rsidRPr="00A002BD" w:rsidRDefault="00003C5B" w:rsidP="00D15D2B">
            <w:pPr>
              <w:rPr>
                <w:rFonts w:cs="Arial"/>
                <w:color w:val="000000" w:themeColor="text1"/>
                <w:szCs w:val="20"/>
              </w:rPr>
            </w:pPr>
            <w:r w:rsidRPr="003C1FD1">
              <w:rPr>
                <w:rFonts w:cs="Arial"/>
                <w:color w:val="000000" w:themeColor="text1"/>
                <w:szCs w:val="20"/>
              </w:rPr>
              <w:t>ROB</w:t>
            </w:r>
          </w:p>
        </w:tc>
        <w:tc>
          <w:tcPr>
            <w:tcW w:w="838" w:type="pct"/>
            <w:shd w:val="clear" w:color="auto" w:fill="auto"/>
          </w:tcPr>
          <w:p w:rsidR="00003C5B" w:rsidRPr="00A002BD" w:rsidRDefault="00003C5B" w:rsidP="00D15D2B">
            <w:pPr>
              <w:rPr>
                <w:rFonts w:cs="Arial"/>
                <w:color w:val="000000" w:themeColor="text1"/>
                <w:szCs w:val="20"/>
              </w:rPr>
            </w:pPr>
            <w:r w:rsidRPr="00A002BD">
              <w:rPr>
                <w:rFonts w:cs="Arial"/>
                <w:color w:val="000000" w:themeColor="text1"/>
                <w:szCs w:val="20"/>
              </w:rPr>
              <w:t>$0</w:t>
            </w:r>
          </w:p>
        </w:tc>
        <w:tc>
          <w:tcPr>
            <w:tcW w:w="739" w:type="pct"/>
            <w:shd w:val="clear" w:color="auto" w:fill="auto"/>
          </w:tcPr>
          <w:p w:rsidR="00003C5B" w:rsidRPr="00A002BD" w:rsidRDefault="00003C5B" w:rsidP="00D15D2B">
            <w:pPr>
              <w:rPr>
                <w:rFonts w:cs="Arial"/>
                <w:color w:val="000000" w:themeColor="text1"/>
                <w:szCs w:val="20"/>
              </w:rPr>
            </w:pPr>
            <w:r w:rsidRPr="00A002BD">
              <w:rPr>
                <w:rFonts w:cs="Arial"/>
                <w:color w:val="000000" w:themeColor="text1"/>
                <w:szCs w:val="20"/>
              </w:rPr>
              <w:t>$748.93</w:t>
            </w:r>
          </w:p>
        </w:tc>
        <w:tc>
          <w:tcPr>
            <w:tcW w:w="737" w:type="pct"/>
            <w:shd w:val="clear" w:color="auto" w:fill="auto"/>
          </w:tcPr>
          <w:p w:rsidR="00003C5B" w:rsidRPr="00A002BD" w:rsidRDefault="00003C5B" w:rsidP="00D15D2B">
            <w:pPr>
              <w:rPr>
                <w:color w:val="000000" w:themeColor="text1"/>
              </w:rPr>
            </w:pPr>
            <w:r w:rsidRPr="00A002BD">
              <w:rPr>
                <w:rFonts w:cs="Arial"/>
                <w:color w:val="000000" w:themeColor="text1"/>
                <w:szCs w:val="20"/>
              </w:rPr>
              <w:t xml:space="preserve">$748.93 </w:t>
            </w:r>
          </w:p>
        </w:tc>
        <w:tc>
          <w:tcPr>
            <w:tcW w:w="960" w:type="pct"/>
            <w:shd w:val="clear" w:color="auto" w:fill="auto"/>
          </w:tcPr>
          <w:p w:rsidR="00003C5B" w:rsidRPr="00A002BD" w:rsidRDefault="00003C5B" w:rsidP="00D15D2B">
            <w:pPr>
              <w:rPr>
                <w:color w:val="000000" w:themeColor="text1"/>
              </w:rPr>
            </w:pPr>
            <w:r w:rsidRPr="00A002BD">
              <w:rPr>
                <w:rFonts w:cs="Arial"/>
                <w:color w:val="000000" w:themeColor="text1"/>
                <w:szCs w:val="20"/>
              </w:rPr>
              <w:t xml:space="preserve">$748.93 </w:t>
            </w:r>
          </w:p>
        </w:tc>
      </w:tr>
      <w:tr w:rsidR="00003C5B" w:rsidRPr="008A4AE8" w:rsidTr="00D15D2B">
        <w:tc>
          <w:tcPr>
            <w:tcW w:w="758" w:type="pct"/>
            <w:shd w:val="clear" w:color="auto" w:fill="auto"/>
          </w:tcPr>
          <w:p w:rsidR="00003C5B" w:rsidRPr="00A002BD" w:rsidRDefault="00003C5B" w:rsidP="00D15D2B">
            <w:pPr>
              <w:rPr>
                <w:rFonts w:cs="Arial"/>
                <w:color w:val="000000" w:themeColor="text1"/>
                <w:szCs w:val="20"/>
              </w:rPr>
            </w:pPr>
            <w:r w:rsidRPr="00A002BD">
              <w:rPr>
                <w:rFonts w:cs="Arial"/>
                <w:color w:val="000000" w:themeColor="text1"/>
                <w:szCs w:val="20"/>
              </w:rPr>
              <w:t>D03-211</w:t>
            </w:r>
          </w:p>
        </w:tc>
        <w:tc>
          <w:tcPr>
            <w:tcW w:w="968" w:type="pct"/>
            <w:shd w:val="clear" w:color="auto" w:fill="auto"/>
          </w:tcPr>
          <w:p w:rsidR="00003C5B" w:rsidRPr="003C1FD1" w:rsidRDefault="00003C5B" w:rsidP="00D15D2B">
            <w:pPr>
              <w:rPr>
                <w:rFonts w:cs="Arial"/>
                <w:color w:val="000000" w:themeColor="text1"/>
                <w:szCs w:val="20"/>
              </w:rPr>
            </w:pPr>
            <w:r w:rsidRPr="003C1FD1">
              <w:rPr>
                <w:rFonts w:cs="Arial"/>
                <w:color w:val="000000" w:themeColor="text1"/>
                <w:szCs w:val="20"/>
              </w:rPr>
              <w:t>ER</w:t>
            </w:r>
          </w:p>
        </w:tc>
        <w:tc>
          <w:tcPr>
            <w:tcW w:w="838" w:type="pct"/>
            <w:shd w:val="clear" w:color="auto" w:fill="auto"/>
          </w:tcPr>
          <w:p w:rsidR="00003C5B" w:rsidRPr="00A002BD" w:rsidRDefault="00003C5B" w:rsidP="00D15D2B">
            <w:pPr>
              <w:rPr>
                <w:rFonts w:cs="Arial"/>
                <w:color w:val="000000" w:themeColor="text1"/>
                <w:szCs w:val="20"/>
              </w:rPr>
            </w:pPr>
            <w:r w:rsidRPr="00A002BD">
              <w:rPr>
                <w:rFonts w:cs="Arial"/>
                <w:color w:val="000000" w:themeColor="text1"/>
                <w:szCs w:val="20"/>
              </w:rPr>
              <w:t>$893.52</w:t>
            </w:r>
          </w:p>
        </w:tc>
        <w:tc>
          <w:tcPr>
            <w:tcW w:w="739" w:type="pct"/>
            <w:shd w:val="clear" w:color="auto" w:fill="auto"/>
          </w:tcPr>
          <w:p w:rsidR="00003C5B" w:rsidRPr="00A002BD" w:rsidRDefault="00003C5B" w:rsidP="00D15D2B">
            <w:pPr>
              <w:rPr>
                <w:rFonts w:cs="Arial"/>
                <w:color w:val="000000" w:themeColor="text1"/>
                <w:szCs w:val="20"/>
              </w:rPr>
            </w:pPr>
            <w:r w:rsidRPr="00A002BD">
              <w:rPr>
                <w:rFonts w:cs="Arial"/>
                <w:color w:val="000000" w:themeColor="text1"/>
                <w:szCs w:val="20"/>
              </w:rPr>
              <w:t>$748.93</w:t>
            </w:r>
          </w:p>
        </w:tc>
        <w:tc>
          <w:tcPr>
            <w:tcW w:w="737" w:type="pct"/>
            <w:shd w:val="clear" w:color="auto" w:fill="auto"/>
          </w:tcPr>
          <w:p w:rsidR="00003C5B" w:rsidRPr="00A002BD" w:rsidRDefault="00003C5B" w:rsidP="00D15D2B">
            <w:pPr>
              <w:rPr>
                <w:rFonts w:cs="Arial"/>
                <w:color w:val="000000" w:themeColor="text1"/>
                <w:szCs w:val="20"/>
              </w:rPr>
            </w:pPr>
            <w:r w:rsidRPr="00A002BD">
              <w:rPr>
                <w:rFonts w:cs="Arial"/>
                <w:color w:val="000000" w:themeColor="text1"/>
                <w:szCs w:val="20"/>
              </w:rPr>
              <w:t>($144.59)</w:t>
            </w:r>
          </w:p>
        </w:tc>
        <w:tc>
          <w:tcPr>
            <w:tcW w:w="960" w:type="pct"/>
            <w:shd w:val="clear" w:color="auto" w:fill="auto"/>
          </w:tcPr>
          <w:p w:rsidR="00003C5B" w:rsidRPr="00A002BD" w:rsidRDefault="00003C5B" w:rsidP="00D15D2B">
            <w:pPr>
              <w:rPr>
                <w:rFonts w:cs="Arial"/>
                <w:color w:val="000000" w:themeColor="text1"/>
                <w:szCs w:val="20"/>
              </w:rPr>
            </w:pPr>
            <w:r w:rsidRPr="00A002BD">
              <w:rPr>
                <w:rFonts w:cs="Arial"/>
                <w:color w:val="000000" w:themeColor="text1"/>
                <w:szCs w:val="20"/>
              </w:rPr>
              <w:t>($144.59)</w:t>
            </w:r>
          </w:p>
        </w:tc>
      </w:tr>
    </w:tbl>
    <w:p w:rsidR="00003C5B" w:rsidRPr="008A4AE8" w:rsidRDefault="00003C5B" w:rsidP="00003C5B">
      <w:pPr>
        <w:ind w:firstLine="720"/>
        <w:rPr>
          <w:rFonts w:cs="Arial"/>
          <w:b/>
          <w:color w:val="000000" w:themeColor="text1"/>
          <w:szCs w:val="20"/>
        </w:rPr>
      </w:pPr>
    </w:p>
    <w:p w:rsidR="00A47BFE" w:rsidRPr="008A4AE8" w:rsidRDefault="00A47BFE" w:rsidP="00A002BD"/>
    <w:p w:rsidR="00315AB7" w:rsidRPr="008A4AE8" w:rsidRDefault="00634414" w:rsidP="001756C3">
      <w:pPr>
        <w:rPr>
          <w:color w:val="000000" w:themeColor="text1"/>
        </w:rPr>
        <w:sectPr w:rsidR="00315AB7" w:rsidRPr="008A4AE8" w:rsidSect="00AF35B6">
          <w:footerReference w:type="default" r:id="rId15"/>
          <w:endnotePr>
            <w:numFmt w:val="decimal"/>
          </w:endnotePr>
          <w:pgSz w:w="12240" w:h="15840"/>
          <w:pgMar w:top="1440" w:right="1440" w:bottom="1440" w:left="1440" w:header="720" w:footer="720" w:gutter="0"/>
          <w:pgNumType w:start="1"/>
          <w:cols w:space="720"/>
          <w:docGrid w:linePitch="360"/>
        </w:sectPr>
      </w:pPr>
      <w:r w:rsidRPr="008A4AE8">
        <w:rPr>
          <w:color w:val="000000" w:themeColor="text1"/>
        </w:rPr>
        <w:t xml:space="preserve">    </w:t>
      </w:r>
      <w:r w:rsidR="00915CE6" w:rsidRPr="008A4AE8">
        <w:rPr>
          <w:color w:val="000000" w:themeColor="text1"/>
        </w:rPr>
        <w:br w:type="page"/>
      </w:r>
    </w:p>
    <w:p w:rsidR="00060F20" w:rsidRDefault="00060F20" w:rsidP="00060F20">
      <w:pPr>
        <w:pStyle w:val="Heading1"/>
        <w:numPr>
          <w:ilvl w:val="0"/>
          <w:numId w:val="0"/>
        </w:numPr>
        <w:ind w:left="432" w:hanging="432"/>
      </w:pPr>
      <w:bookmarkStart w:id="42" w:name="_Toc387935947"/>
      <w:bookmarkStart w:id="43" w:name="_Toc389575452"/>
      <w:bookmarkStart w:id="44" w:name="_Toc387911356"/>
      <w:bookmarkStart w:id="45" w:name="_Toc387935948"/>
      <w:r>
        <w:lastRenderedPageBreak/>
        <w:t>Appendix A: DEER Attributes</w:t>
      </w:r>
      <w:bookmarkEnd w:id="42"/>
      <w:bookmarkEnd w:id="43"/>
    </w:p>
    <w:p w:rsidR="00626129" w:rsidRPr="00F84F9F" w:rsidRDefault="00060F20" w:rsidP="00626129">
      <w:pPr>
        <w:pStyle w:val="Heading2"/>
        <w:rPr>
          <w:i w:val="0"/>
          <w:iCs w:val="0"/>
        </w:rPr>
      </w:pPr>
      <w:bookmarkStart w:id="46" w:name="_Toc389575453"/>
      <w:r>
        <w:t>Delta Wattage Assumptions</w:t>
      </w:r>
      <w:bookmarkEnd w:id="44"/>
      <w:bookmarkEnd w:id="45"/>
      <w:bookmarkEnd w:id="46"/>
    </w:p>
    <w:p w:rsidR="00626129" w:rsidRPr="008A4AE8" w:rsidRDefault="00626129" w:rsidP="00626129">
      <w:pPr>
        <w:rPr>
          <w:rFonts w:cs="Arial"/>
          <w:b/>
          <w:color w:val="000000" w:themeColor="text1"/>
          <w:szCs w:val="20"/>
        </w:rPr>
      </w:pPr>
      <w:r w:rsidRPr="008A4AE8">
        <w:rPr>
          <w:rFonts w:cs="Arial"/>
          <w:color w:val="000000" w:themeColor="text1"/>
          <w:szCs w:val="20"/>
        </w:rPr>
        <w:t xml:space="preserve">Electric Savings </w:t>
      </w:r>
      <w:r w:rsidRPr="008A4AE8">
        <w:rPr>
          <w:rFonts w:cs="Arial"/>
          <w:b/>
          <w:color w:val="000000" w:themeColor="text1"/>
          <w:szCs w:val="20"/>
        </w:rPr>
        <w:t xml:space="preserve">(ΔW):              </w:t>
      </w:r>
    </w:p>
    <w:tbl>
      <w:tblPr>
        <w:tblW w:w="0" w:type="auto"/>
        <w:tblInd w:w="103" w:type="dxa"/>
        <w:tblLook w:val="04A0" w:firstRow="1" w:lastRow="0" w:firstColumn="1" w:lastColumn="0" w:noHBand="0" w:noVBand="1"/>
      </w:tblPr>
      <w:tblGrid>
        <w:gridCol w:w="1264"/>
        <w:gridCol w:w="1206"/>
        <w:gridCol w:w="994"/>
        <w:gridCol w:w="1440"/>
        <w:gridCol w:w="2236"/>
        <w:gridCol w:w="1276"/>
        <w:gridCol w:w="1057"/>
      </w:tblGrid>
      <w:tr w:rsidR="00060F20" w:rsidRPr="00A002BD" w:rsidTr="00F84F9F">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60F20" w:rsidRPr="00783DAC" w:rsidRDefault="00060F20" w:rsidP="00060F20">
            <w:pPr>
              <w:rPr>
                <w:rFonts w:cs="Arial"/>
                <w:b/>
                <w:szCs w:val="20"/>
              </w:rPr>
            </w:pPr>
            <w:r w:rsidRPr="00783DAC">
              <w:rPr>
                <w:rFonts w:cs="Arial"/>
                <w:b/>
                <w:szCs w:val="20"/>
              </w:rPr>
              <w:t xml:space="preserve">Building type  </w:t>
            </w:r>
          </w:p>
        </w:tc>
        <w:tc>
          <w:tcPr>
            <w:tcW w:w="0" w:type="auto"/>
            <w:tcBorders>
              <w:top w:val="single" w:sz="4" w:space="0" w:color="auto"/>
              <w:left w:val="nil"/>
              <w:bottom w:val="single" w:sz="4" w:space="0" w:color="auto"/>
              <w:right w:val="single" w:sz="4" w:space="0" w:color="auto"/>
            </w:tcBorders>
            <w:shd w:val="clear" w:color="auto" w:fill="auto"/>
            <w:hideMark/>
          </w:tcPr>
          <w:p w:rsidR="00060F20" w:rsidRPr="00783DAC" w:rsidRDefault="00060F20" w:rsidP="00060F20">
            <w:pPr>
              <w:rPr>
                <w:rFonts w:cs="Arial"/>
                <w:b/>
                <w:szCs w:val="20"/>
              </w:rPr>
            </w:pPr>
            <w:r w:rsidRPr="00783DAC">
              <w:rPr>
                <w:rFonts w:cs="Arial"/>
                <w:b/>
                <w:szCs w:val="20"/>
              </w:rPr>
              <w:t xml:space="preserve">Bldg Vintage  </w:t>
            </w:r>
          </w:p>
        </w:tc>
        <w:tc>
          <w:tcPr>
            <w:tcW w:w="994" w:type="dxa"/>
            <w:tcBorders>
              <w:top w:val="single" w:sz="4" w:space="0" w:color="auto"/>
              <w:left w:val="nil"/>
              <w:bottom w:val="single" w:sz="4" w:space="0" w:color="auto"/>
              <w:right w:val="single" w:sz="4" w:space="0" w:color="auto"/>
            </w:tcBorders>
            <w:shd w:val="clear" w:color="auto" w:fill="auto"/>
            <w:hideMark/>
          </w:tcPr>
          <w:p w:rsidR="00060F20" w:rsidRPr="00783DAC" w:rsidRDefault="00060F20" w:rsidP="00060F20">
            <w:pPr>
              <w:rPr>
                <w:rFonts w:cs="Arial"/>
                <w:b/>
                <w:szCs w:val="20"/>
              </w:rPr>
            </w:pPr>
            <w:r w:rsidRPr="00783DAC">
              <w:rPr>
                <w:rFonts w:cs="Arial"/>
                <w:b/>
                <w:szCs w:val="20"/>
              </w:rPr>
              <w:t xml:space="preserve">Climate Zone  </w:t>
            </w:r>
          </w:p>
        </w:tc>
        <w:tc>
          <w:tcPr>
            <w:tcW w:w="1440" w:type="dxa"/>
            <w:tcBorders>
              <w:top w:val="single" w:sz="4" w:space="0" w:color="auto"/>
              <w:left w:val="nil"/>
              <w:bottom w:val="single" w:sz="4" w:space="0" w:color="auto"/>
              <w:right w:val="single" w:sz="4" w:space="0" w:color="auto"/>
            </w:tcBorders>
            <w:shd w:val="clear" w:color="auto" w:fill="auto"/>
            <w:hideMark/>
          </w:tcPr>
          <w:p w:rsidR="00060F20" w:rsidRPr="00783DAC" w:rsidRDefault="00060F20" w:rsidP="00060F20">
            <w:pPr>
              <w:rPr>
                <w:rFonts w:cs="Arial"/>
                <w:b/>
                <w:szCs w:val="20"/>
              </w:rPr>
            </w:pPr>
            <w:r w:rsidRPr="00783DAC">
              <w:rPr>
                <w:rFonts w:cs="Arial"/>
                <w:b/>
                <w:szCs w:val="20"/>
              </w:rPr>
              <w:t xml:space="preserve">Electric Savings Watts </w:t>
            </w:r>
          </w:p>
        </w:tc>
        <w:tc>
          <w:tcPr>
            <w:tcW w:w="2236" w:type="dxa"/>
            <w:tcBorders>
              <w:top w:val="single" w:sz="4" w:space="0" w:color="auto"/>
              <w:left w:val="nil"/>
              <w:bottom w:val="single" w:sz="4" w:space="0" w:color="auto"/>
              <w:right w:val="single" w:sz="4" w:space="0" w:color="auto"/>
            </w:tcBorders>
            <w:shd w:val="clear" w:color="auto" w:fill="auto"/>
            <w:hideMark/>
          </w:tcPr>
          <w:p w:rsidR="00060F20" w:rsidRPr="00783DAC" w:rsidRDefault="00060F20" w:rsidP="00060F20">
            <w:pPr>
              <w:rPr>
                <w:rFonts w:cs="Arial"/>
                <w:b/>
                <w:szCs w:val="20"/>
              </w:rPr>
            </w:pPr>
            <w:r w:rsidRPr="00783DAC">
              <w:rPr>
                <w:rFonts w:cs="Arial"/>
                <w:b/>
                <w:szCs w:val="20"/>
              </w:rPr>
              <w:t>Deer units</w:t>
            </w:r>
          </w:p>
        </w:tc>
        <w:tc>
          <w:tcPr>
            <w:tcW w:w="0" w:type="auto"/>
            <w:tcBorders>
              <w:top w:val="single" w:sz="4" w:space="0" w:color="auto"/>
              <w:left w:val="nil"/>
              <w:bottom w:val="single" w:sz="4" w:space="0" w:color="auto"/>
              <w:right w:val="single" w:sz="4" w:space="0" w:color="auto"/>
            </w:tcBorders>
            <w:shd w:val="clear" w:color="auto" w:fill="auto"/>
            <w:hideMark/>
          </w:tcPr>
          <w:p w:rsidR="00060F20" w:rsidRPr="00783DAC" w:rsidRDefault="00060F20" w:rsidP="00060F20">
            <w:pPr>
              <w:rPr>
                <w:rFonts w:cs="Arial"/>
                <w:b/>
                <w:szCs w:val="20"/>
              </w:rPr>
            </w:pPr>
            <w:r w:rsidRPr="00783DAC">
              <w:rPr>
                <w:rFonts w:cs="Arial"/>
                <w:b/>
                <w:szCs w:val="20"/>
              </w:rPr>
              <w:t>DEER Version</w:t>
            </w:r>
          </w:p>
        </w:tc>
        <w:tc>
          <w:tcPr>
            <w:tcW w:w="0" w:type="auto"/>
            <w:tcBorders>
              <w:top w:val="single" w:sz="4" w:space="0" w:color="auto"/>
              <w:left w:val="nil"/>
              <w:bottom w:val="single" w:sz="4" w:space="0" w:color="auto"/>
              <w:right w:val="single" w:sz="4" w:space="0" w:color="auto"/>
            </w:tcBorders>
            <w:shd w:val="clear" w:color="auto" w:fill="auto"/>
            <w:hideMark/>
          </w:tcPr>
          <w:p w:rsidR="00060F20" w:rsidRPr="00783DAC" w:rsidRDefault="00060F20" w:rsidP="00060F20">
            <w:pPr>
              <w:rPr>
                <w:rFonts w:cs="Arial"/>
                <w:b/>
                <w:szCs w:val="20"/>
              </w:rPr>
            </w:pPr>
            <w:r w:rsidRPr="00783DAC">
              <w:rPr>
                <w:rFonts w:cs="Arial"/>
                <w:b/>
                <w:szCs w:val="20"/>
              </w:rPr>
              <w:t>Impact IDs</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Z01</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250.40470</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Z02</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534.92870</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Z03</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273.57140</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Z04</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398.11100</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Z05</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209.33300</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Z11</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548.84710</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Z12</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551.87600</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Z13</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508.86260</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Z16</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227.92670</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Z01</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253.09169</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Z02</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541.58611</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Z03</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271.09573</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Z04</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394.50683</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Z05</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206.12184</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Z11</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539.37614</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Z12</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542.41346</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Z13</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496.43355</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Z16</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226.55314</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Z01</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177.28516</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Z02</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373.08228</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Z03</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178.35085</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Z04</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273.90749</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Z05</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147.52416</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Z11</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387.60521</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Z12</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384.70873</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Z13</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336.03194</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Z16</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170.81742</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Z01</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178.82002</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Z02</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415.74113</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Z03</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180.60067</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Z04</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301.34265</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Z05</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162.81013</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Z11</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415.22435</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Z12</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393.45878</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Z13</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371.96282</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F84F9F">
            <w:pPr>
              <w:jc w:val="center"/>
              <w:rPr>
                <w:rFonts w:cs="Arial"/>
                <w:color w:val="000000" w:themeColor="text1"/>
                <w:szCs w:val="20"/>
              </w:rPr>
            </w:pPr>
            <w:r w:rsidRPr="00F84F9F">
              <w:rPr>
                <w:rFonts w:cs="Arial"/>
                <w:color w:val="000000" w:themeColor="text1"/>
                <w:szCs w:val="20"/>
              </w:rPr>
              <w:t>Z16</w:t>
            </w:r>
          </w:p>
        </w:tc>
        <w:tc>
          <w:tcPr>
            <w:tcW w:w="1440" w:type="dxa"/>
            <w:tcBorders>
              <w:top w:val="nil"/>
              <w:left w:val="nil"/>
              <w:bottom w:val="single" w:sz="4" w:space="0" w:color="auto"/>
              <w:right w:val="single" w:sz="4" w:space="0" w:color="auto"/>
            </w:tcBorders>
            <w:shd w:val="clear" w:color="auto" w:fill="auto"/>
            <w:vAlign w:val="bottom"/>
            <w:hideMark/>
          </w:tcPr>
          <w:p w:rsidR="00F84F9F" w:rsidRDefault="00F84F9F">
            <w:pPr>
              <w:jc w:val="right"/>
              <w:rPr>
                <w:rFonts w:cs="Arial"/>
                <w:szCs w:val="20"/>
              </w:rPr>
            </w:pPr>
            <w:r>
              <w:rPr>
                <w:rFonts w:cs="Arial"/>
                <w:szCs w:val="20"/>
              </w:rPr>
              <w:t>157.51023</w:t>
            </w:r>
          </w:p>
        </w:tc>
        <w:tc>
          <w:tcPr>
            <w:tcW w:w="2236"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0" w:type="auto"/>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0" w:type="auto"/>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bl>
    <w:p w:rsidR="00F84F9F" w:rsidRDefault="00F84F9F"/>
    <w:p w:rsidR="00F84F9F" w:rsidRDefault="00F84F9F" w:rsidP="00F84F9F">
      <w:pPr>
        <w:pStyle w:val="Heading2"/>
      </w:pPr>
      <w:bookmarkStart w:id="47" w:name="_Toc389575454"/>
      <w:r>
        <w:t>RUL Delta Wattage Assumptions</w:t>
      </w:r>
      <w:bookmarkEnd w:id="47"/>
    </w:p>
    <w:p w:rsidR="00F84F9F" w:rsidRDefault="00F84F9F"/>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5"/>
        <w:gridCol w:w="1260"/>
        <w:gridCol w:w="990"/>
        <w:gridCol w:w="1440"/>
        <w:gridCol w:w="2250"/>
        <w:gridCol w:w="1170"/>
        <w:gridCol w:w="1080"/>
      </w:tblGrid>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Z01</w:t>
            </w:r>
          </w:p>
        </w:tc>
        <w:tc>
          <w:tcPr>
            <w:tcW w:w="1440" w:type="dxa"/>
            <w:shd w:val="clear" w:color="auto" w:fill="auto"/>
            <w:vAlign w:val="bottom"/>
            <w:hideMark/>
          </w:tcPr>
          <w:p w:rsidR="00F84F9F" w:rsidRDefault="00F84F9F">
            <w:pPr>
              <w:jc w:val="right"/>
              <w:rPr>
                <w:rFonts w:cs="Arial"/>
                <w:szCs w:val="20"/>
              </w:rPr>
            </w:pPr>
            <w:r>
              <w:rPr>
                <w:rFonts w:cs="Arial"/>
                <w:szCs w:val="20"/>
              </w:rPr>
              <w:t>135.60535</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Z02</w:t>
            </w:r>
          </w:p>
        </w:tc>
        <w:tc>
          <w:tcPr>
            <w:tcW w:w="1440" w:type="dxa"/>
            <w:shd w:val="clear" w:color="auto" w:fill="auto"/>
            <w:vAlign w:val="bottom"/>
            <w:hideMark/>
          </w:tcPr>
          <w:p w:rsidR="00F84F9F" w:rsidRDefault="00F84F9F">
            <w:pPr>
              <w:jc w:val="right"/>
              <w:rPr>
                <w:rFonts w:cs="Arial"/>
                <w:szCs w:val="20"/>
              </w:rPr>
            </w:pPr>
            <w:r>
              <w:rPr>
                <w:rFonts w:cs="Arial"/>
                <w:szCs w:val="20"/>
              </w:rPr>
              <w:t>467.86648</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Z03</w:t>
            </w:r>
          </w:p>
        </w:tc>
        <w:tc>
          <w:tcPr>
            <w:tcW w:w="1440" w:type="dxa"/>
            <w:shd w:val="clear" w:color="auto" w:fill="auto"/>
            <w:vAlign w:val="bottom"/>
            <w:hideMark/>
          </w:tcPr>
          <w:p w:rsidR="00F84F9F" w:rsidRDefault="00F84F9F">
            <w:pPr>
              <w:jc w:val="right"/>
              <w:rPr>
                <w:rFonts w:cs="Arial"/>
                <w:szCs w:val="20"/>
              </w:rPr>
            </w:pPr>
            <w:r>
              <w:rPr>
                <w:rFonts w:cs="Arial"/>
                <w:szCs w:val="20"/>
              </w:rPr>
              <w:t>184.59012</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Z04</w:t>
            </w:r>
          </w:p>
        </w:tc>
        <w:tc>
          <w:tcPr>
            <w:tcW w:w="1440" w:type="dxa"/>
            <w:shd w:val="clear" w:color="auto" w:fill="auto"/>
            <w:vAlign w:val="bottom"/>
            <w:hideMark/>
          </w:tcPr>
          <w:p w:rsidR="00F84F9F" w:rsidRDefault="00F84F9F">
            <w:pPr>
              <w:jc w:val="right"/>
              <w:rPr>
                <w:rFonts w:cs="Arial"/>
                <w:szCs w:val="20"/>
              </w:rPr>
            </w:pPr>
            <w:r>
              <w:rPr>
                <w:rFonts w:cs="Arial"/>
                <w:szCs w:val="20"/>
              </w:rPr>
              <w:t>333.12323</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Z05</w:t>
            </w:r>
          </w:p>
        </w:tc>
        <w:tc>
          <w:tcPr>
            <w:tcW w:w="1440" w:type="dxa"/>
            <w:shd w:val="clear" w:color="auto" w:fill="auto"/>
            <w:vAlign w:val="bottom"/>
            <w:hideMark/>
          </w:tcPr>
          <w:p w:rsidR="00F84F9F" w:rsidRDefault="00F84F9F">
            <w:pPr>
              <w:jc w:val="right"/>
              <w:rPr>
                <w:rFonts w:cs="Arial"/>
                <w:szCs w:val="20"/>
              </w:rPr>
            </w:pPr>
            <w:r>
              <w:rPr>
                <w:rFonts w:cs="Arial"/>
                <w:szCs w:val="20"/>
              </w:rPr>
              <w:t>96.57525</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Z11</w:t>
            </w:r>
          </w:p>
        </w:tc>
        <w:tc>
          <w:tcPr>
            <w:tcW w:w="1440" w:type="dxa"/>
            <w:shd w:val="clear" w:color="auto" w:fill="auto"/>
            <w:vAlign w:val="bottom"/>
            <w:hideMark/>
          </w:tcPr>
          <w:p w:rsidR="00F84F9F" w:rsidRDefault="00F84F9F">
            <w:pPr>
              <w:jc w:val="right"/>
              <w:rPr>
                <w:rFonts w:cs="Arial"/>
                <w:szCs w:val="20"/>
              </w:rPr>
            </w:pPr>
            <w:r>
              <w:rPr>
                <w:rFonts w:cs="Arial"/>
                <w:szCs w:val="20"/>
              </w:rPr>
              <w:t>479.00017</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Z12</w:t>
            </w:r>
          </w:p>
        </w:tc>
        <w:tc>
          <w:tcPr>
            <w:tcW w:w="1440" w:type="dxa"/>
            <w:shd w:val="clear" w:color="auto" w:fill="auto"/>
            <w:vAlign w:val="bottom"/>
            <w:hideMark/>
          </w:tcPr>
          <w:p w:rsidR="00F84F9F" w:rsidRDefault="00F84F9F">
            <w:pPr>
              <w:jc w:val="right"/>
              <w:rPr>
                <w:rFonts w:cs="Arial"/>
                <w:szCs w:val="20"/>
              </w:rPr>
            </w:pPr>
            <w:r>
              <w:rPr>
                <w:rFonts w:cs="Arial"/>
                <w:szCs w:val="20"/>
              </w:rPr>
              <w:t>474.72266</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Z13</w:t>
            </w:r>
          </w:p>
        </w:tc>
        <w:tc>
          <w:tcPr>
            <w:tcW w:w="1440" w:type="dxa"/>
            <w:shd w:val="clear" w:color="auto" w:fill="auto"/>
            <w:vAlign w:val="bottom"/>
            <w:hideMark/>
          </w:tcPr>
          <w:p w:rsidR="00F84F9F" w:rsidRDefault="00F84F9F">
            <w:pPr>
              <w:jc w:val="right"/>
              <w:rPr>
                <w:rFonts w:cs="Arial"/>
                <w:szCs w:val="20"/>
              </w:rPr>
            </w:pPr>
            <w:r>
              <w:rPr>
                <w:rFonts w:cs="Arial"/>
                <w:szCs w:val="20"/>
              </w:rPr>
              <w:t>426.71115</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Z16</w:t>
            </w:r>
          </w:p>
        </w:tc>
        <w:tc>
          <w:tcPr>
            <w:tcW w:w="1440" w:type="dxa"/>
            <w:shd w:val="clear" w:color="auto" w:fill="auto"/>
            <w:vAlign w:val="bottom"/>
            <w:hideMark/>
          </w:tcPr>
          <w:p w:rsidR="00F84F9F" w:rsidRDefault="00F84F9F">
            <w:pPr>
              <w:jc w:val="right"/>
              <w:rPr>
                <w:rFonts w:cs="Arial"/>
                <w:szCs w:val="20"/>
              </w:rPr>
            </w:pPr>
            <w:r>
              <w:rPr>
                <w:rFonts w:cs="Arial"/>
                <w:szCs w:val="20"/>
              </w:rPr>
              <w:t>132.48219</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Z01</w:t>
            </w:r>
          </w:p>
        </w:tc>
        <w:tc>
          <w:tcPr>
            <w:tcW w:w="1440" w:type="dxa"/>
            <w:shd w:val="clear" w:color="auto" w:fill="auto"/>
            <w:vAlign w:val="bottom"/>
            <w:hideMark/>
          </w:tcPr>
          <w:p w:rsidR="00F84F9F" w:rsidRDefault="00F84F9F">
            <w:pPr>
              <w:jc w:val="right"/>
              <w:rPr>
                <w:rFonts w:cs="Arial"/>
                <w:szCs w:val="20"/>
              </w:rPr>
            </w:pPr>
            <w:r>
              <w:rPr>
                <w:rFonts w:cs="Arial"/>
                <w:szCs w:val="20"/>
              </w:rPr>
              <w:t>138.91927</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Z02</w:t>
            </w:r>
          </w:p>
        </w:tc>
        <w:tc>
          <w:tcPr>
            <w:tcW w:w="1440" w:type="dxa"/>
            <w:shd w:val="clear" w:color="auto" w:fill="auto"/>
            <w:vAlign w:val="bottom"/>
            <w:hideMark/>
          </w:tcPr>
          <w:p w:rsidR="00F84F9F" w:rsidRDefault="00F84F9F">
            <w:pPr>
              <w:jc w:val="right"/>
              <w:rPr>
                <w:rFonts w:cs="Arial"/>
                <w:szCs w:val="20"/>
              </w:rPr>
            </w:pPr>
            <w:r>
              <w:rPr>
                <w:rFonts w:cs="Arial"/>
                <w:szCs w:val="20"/>
              </w:rPr>
              <w:t>466.85136</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Z03</w:t>
            </w:r>
          </w:p>
        </w:tc>
        <w:tc>
          <w:tcPr>
            <w:tcW w:w="1440" w:type="dxa"/>
            <w:shd w:val="clear" w:color="auto" w:fill="auto"/>
            <w:vAlign w:val="bottom"/>
            <w:hideMark/>
          </w:tcPr>
          <w:p w:rsidR="00F84F9F" w:rsidRDefault="00F84F9F">
            <w:pPr>
              <w:jc w:val="right"/>
              <w:rPr>
                <w:rFonts w:cs="Arial"/>
                <w:szCs w:val="20"/>
              </w:rPr>
            </w:pPr>
            <w:r>
              <w:rPr>
                <w:rFonts w:cs="Arial"/>
                <w:szCs w:val="20"/>
              </w:rPr>
              <w:t>185.28068</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Z04</w:t>
            </w:r>
          </w:p>
        </w:tc>
        <w:tc>
          <w:tcPr>
            <w:tcW w:w="1440" w:type="dxa"/>
            <w:shd w:val="clear" w:color="auto" w:fill="auto"/>
            <w:vAlign w:val="bottom"/>
            <w:hideMark/>
          </w:tcPr>
          <w:p w:rsidR="00F84F9F" w:rsidRDefault="00F84F9F">
            <w:pPr>
              <w:jc w:val="right"/>
              <w:rPr>
                <w:rFonts w:cs="Arial"/>
                <w:szCs w:val="20"/>
              </w:rPr>
            </w:pPr>
            <w:r>
              <w:rPr>
                <w:rFonts w:cs="Arial"/>
                <w:szCs w:val="20"/>
              </w:rPr>
              <w:t>324.33086</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Z05</w:t>
            </w:r>
          </w:p>
        </w:tc>
        <w:tc>
          <w:tcPr>
            <w:tcW w:w="1440" w:type="dxa"/>
            <w:shd w:val="clear" w:color="auto" w:fill="auto"/>
            <w:vAlign w:val="bottom"/>
            <w:hideMark/>
          </w:tcPr>
          <w:p w:rsidR="00F84F9F" w:rsidRDefault="00F84F9F">
            <w:pPr>
              <w:jc w:val="right"/>
              <w:rPr>
                <w:rFonts w:cs="Arial"/>
                <w:szCs w:val="20"/>
              </w:rPr>
            </w:pPr>
            <w:r>
              <w:rPr>
                <w:rFonts w:cs="Arial"/>
                <w:szCs w:val="20"/>
              </w:rPr>
              <w:t>92.80042</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Z11</w:t>
            </w:r>
          </w:p>
        </w:tc>
        <w:tc>
          <w:tcPr>
            <w:tcW w:w="1440" w:type="dxa"/>
            <w:shd w:val="clear" w:color="auto" w:fill="auto"/>
            <w:vAlign w:val="bottom"/>
            <w:hideMark/>
          </w:tcPr>
          <w:p w:rsidR="00F84F9F" w:rsidRDefault="00F84F9F">
            <w:pPr>
              <w:jc w:val="right"/>
              <w:rPr>
                <w:rFonts w:cs="Arial"/>
                <w:szCs w:val="20"/>
              </w:rPr>
            </w:pPr>
            <w:r>
              <w:rPr>
                <w:rFonts w:cs="Arial"/>
                <w:szCs w:val="20"/>
              </w:rPr>
              <w:t>474.95102</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Z12</w:t>
            </w:r>
          </w:p>
        </w:tc>
        <w:tc>
          <w:tcPr>
            <w:tcW w:w="1440" w:type="dxa"/>
            <w:shd w:val="clear" w:color="auto" w:fill="auto"/>
            <w:vAlign w:val="bottom"/>
            <w:hideMark/>
          </w:tcPr>
          <w:p w:rsidR="00F84F9F" w:rsidRDefault="00F84F9F">
            <w:pPr>
              <w:jc w:val="right"/>
              <w:rPr>
                <w:rFonts w:cs="Arial"/>
                <w:szCs w:val="20"/>
              </w:rPr>
            </w:pPr>
            <w:r>
              <w:rPr>
                <w:rFonts w:cs="Arial"/>
                <w:szCs w:val="20"/>
              </w:rPr>
              <w:t>474.53784</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Z13</w:t>
            </w:r>
          </w:p>
        </w:tc>
        <w:tc>
          <w:tcPr>
            <w:tcW w:w="1440" w:type="dxa"/>
            <w:shd w:val="clear" w:color="auto" w:fill="auto"/>
            <w:vAlign w:val="bottom"/>
            <w:hideMark/>
          </w:tcPr>
          <w:p w:rsidR="00F84F9F" w:rsidRDefault="00F84F9F">
            <w:pPr>
              <w:jc w:val="right"/>
              <w:rPr>
                <w:rFonts w:cs="Arial"/>
                <w:szCs w:val="20"/>
              </w:rPr>
            </w:pPr>
            <w:r>
              <w:rPr>
                <w:rFonts w:cs="Arial"/>
                <w:szCs w:val="20"/>
              </w:rPr>
              <w:t>418.57538</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Z16</w:t>
            </w:r>
          </w:p>
        </w:tc>
        <w:tc>
          <w:tcPr>
            <w:tcW w:w="1440" w:type="dxa"/>
            <w:shd w:val="clear" w:color="auto" w:fill="auto"/>
            <w:vAlign w:val="bottom"/>
            <w:hideMark/>
          </w:tcPr>
          <w:p w:rsidR="00F84F9F" w:rsidRDefault="00F84F9F">
            <w:pPr>
              <w:jc w:val="right"/>
              <w:rPr>
                <w:rFonts w:cs="Arial"/>
                <w:szCs w:val="20"/>
              </w:rPr>
            </w:pPr>
            <w:r>
              <w:rPr>
                <w:rFonts w:cs="Arial"/>
                <w:szCs w:val="20"/>
              </w:rPr>
              <w:t>129.47540</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Z01</w:t>
            </w:r>
          </w:p>
        </w:tc>
        <w:tc>
          <w:tcPr>
            <w:tcW w:w="1440" w:type="dxa"/>
            <w:shd w:val="clear" w:color="auto" w:fill="auto"/>
            <w:vAlign w:val="bottom"/>
            <w:hideMark/>
          </w:tcPr>
          <w:p w:rsidR="00F84F9F" w:rsidRDefault="00F84F9F">
            <w:pPr>
              <w:jc w:val="right"/>
              <w:rPr>
                <w:rFonts w:cs="Arial"/>
                <w:szCs w:val="20"/>
              </w:rPr>
            </w:pPr>
            <w:r>
              <w:rPr>
                <w:rFonts w:cs="Arial"/>
                <w:szCs w:val="20"/>
              </w:rPr>
              <w:t>131.36991</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Z02</w:t>
            </w:r>
          </w:p>
        </w:tc>
        <w:tc>
          <w:tcPr>
            <w:tcW w:w="1440" w:type="dxa"/>
            <w:shd w:val="clear" w:color="auto" w:fill="auto"/>
            <w:vAlign w:val="bottom"/>
            <w:hideMark/>
          </w:tcPr>
          <w:p w:rsidR="00F84F9F" w:rsidRDefault="00F84F9F">
            <w:pPr>
              <w:jc w:val="right"/>
              <w:rPr>
                <w:rFonts w:cs="Arial"/>
                <w:szCs w:val="20"/>
              </w:rPr>
            </w:pPr>
            <w:r>
              <w:rPr>
                <w:rFonts w:cs="Arial"/>
                <w:szCs w:val="20"/>
              </w:rPr>
              <w:t>378.65544</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Z03</w:t>
            </w:r>
          </w:p>
        </w:tc>
        <w:tc>
          <w:tcPr>
            <w:tcW w:w="1440" w:type="dxa"/>
            <w:shd w:val="clear" w:color="auto" w:fill="auto"/>
            <w:vAlign w:val="bottom"/>
            <w:hideMark/>
          </w:tcPr>
          <w:p w:rsidR="00F84F9F" w:rsidRDefault="00F84F9F">
            <w:pPr>
              <w:jc w:val="right"/>
              <w:rPr>
                <w:rFonts w:cs="Arial"/>
                <w:szCs w:val="20"/>
              </w:rPr>
            </w:pPr>
            <w:r>
              <w:rPr>
                <w:rFonts w:cs="Arial"/>
                <w:szCs w:val="20"/>
              </w:rPr>
              <w:t>180.22578</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Z04</w:t>
            </w:r>
          </w:p>
        </w:tc>
        <w:tc>
          <w:tcPr>
            <w:tcW w:w="1440" w:type="dxa"/>
            <w:shd w:val="clear" w:color="auto" w:fill="auto"/>
            <w:vAlign w:val="bottom"/>
            <w:hideMark/>
          </w:tcPr>
          <w:p w:rsidR="00F84F9F" w:rsidRDefault="00F84F9F">
            <w:pPr>
              <w:jc w:val="right"/>
              <w:rPr>
                <w:rFonts w:cs="Arial"/>
                <w:szCs w:val="20"/>
              </w:rPr>
            </w:pPr>
            <w:r>
              <w:rPr>
                <w:rFonts w:cs="Arial"/>
                <w:szCs w:val="20"/>
              </w:rPr>
              <w:t>295.16401</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Z05</w:t>
            </w:r>
          </w:p>
        </w:tc>
        <w:tc>
          <w:tcPr>
            <w:tcW w:w="1440" w:type="dxa"/>
            <w:shd w:val="clear" w:color="auto" w:fill="auto"/>
            <w:vAlign w:val="bottom"/>
            <w:hideMark/>
          </w:tcPr>
          <w:p w:rsidR="00F84F9F" w:rsidRDefault="00F84F9F">
            <w:pPr>
              <w:jc w:val="right"/>
              <w:rPr>
                <w:rFonts w:cs="Arial"/>
                <w:szCs w:val="20"/>
              </w:rPr>
            </w:pPr>
            <w:r>
              <w:rPr>
                <w:rFonts w:cs="Arial"/>
                <w:szCs w:val="20"/>
              </w:rPr>
              <w:t>100.91374</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Z11</w:t>
            </w:r>
          </w:p>
        </w:tc>
        <w:tc>
          <w:tcPr>
            <w:tcW w:w="1440" w:type="dxa"/>
            <w:shd w:val="clear" w:color="auto" w:fill="auto"/>
            <w:vAlign w:val="bottom"/>
            <w:hideMark/>
          </w:tcPr>
          <w:p w:rsidR="00F84F9F" w:rsidRDefault="00F84F9F">
            <w:pPr>
              <w:jc w:val="right"/>
              <w:rPr>
                <w:rFonts w:cs="Arial"/>
                <w:szCs w:val="20"/>
              </w:rPr>
            </w:pPr>
            <w:r>
              <w:rPr>
                <w:rFonts w:cs="Arial"/>
                <w:szCs w:val="20"/>
              </w:rPr>
              <w:t>392.49146</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Z12</w:t>
            </w:r>
          </w:p>
        </w:tc>
        <w:tc>
          <w:tcPr>
            <w:tcW w:w="1440" w:type="dxa"/>
            <w:shd w:val="clear" w:color="auto" w:fill="auto"/>
            <w:vAlign w:val="bottom"/>
            <w:hideMark/>
          </w:tcPr>
          <w:p w:rsidR="00F84F9F" w:rsidRDefault="00F84F9F">
            <w:pPr>
              <w:jc w:val="right"/>
              <w:rPr>
                <w:rFonts w:cs="Arial"/>
                <w:szCs w:val="20"/>
              </w:rPr>
            </w:pPr>
            <w:r>
              <w:rPr>
                <w:rFonts w:cs="Arial"/>
                <w:szCs w:val="20"/>
              </w:rPr>
              <w:t>390.90797</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Z13</w:t>
            </w:r>
          </w:p>
        </w:tc>
        <w:tc>
          <w:tcPr>
            <w:tcW w:w="1440" w:type="dxa"/>
            <w:shd w:val="clear" w:color="auto" w:fill="auto"/>
            <w:vAlign w:val="bottom"/>
            <w:hideMark/>
          </w:tcPr>
          <w:p w:rsidR="00F84F9F" w:rsidRDefault="00F84F9F">
            <w:pPr>
              <w:jc w:val="right"/>
              <w:rPr>
                <w:rFonts w:cs="Arial"/>
                <w:szCs w:val="20"/>
              </w:rPr>
            </w:pPr>
            <w:r>
              <w:rPr>
                <w:rFonts w:cs="Arial"/>
                <w:szCs w:val="20"/>
              </w:rPr>
              <w:t>338.91852</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Z16</w:t>
            </w:r>
          </w:p>
        </w:tc>
        <w:tc>
          <w:tcPr>
            <w:tcW w:w="1440" w:type="dxa"/>
            <w:shd w:val="clear" w:color="auto" w:fill="auto"/>
            <w:vAlign w:val="bottom"/>
            <w:hideMark/>
          </w:tcPr>
          <w:p w:rsidR="00F84F9F" w:rsidRDefault="00F84F9F">
            <w:pPr>
              <w:jc w:val="right"/>
              <w:rPr>
                <w:rFonts w:cs="Arial"/>
                <w:szCs w:val="20"/>
              </w:rPr>
            </w:pPr>
            <w:r>
              <w:rPr>
                <w:rFonts w:cs="Arial"/>
                <w:szCs w:val="20"/>
              </w:rPr>
              <w:t>130.90477</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Z01</w:t>
            </w:r>
          </w:p>
        </w:tc>
        <w:tc>
          <w:tcPr>
            <w:tcW w:w="1440" w:type="dxa"/>
            <w:shd w:val="clear" w:color="auto" w:fill="auto"/>
            <w:vAlign w:val="bottom"/>
            <w:hideMark/>
          </w:tcPr>
          <w:p w:rsidR="00F84F9F" w:rsidRDefault="00F84F9F">
            <w:pPr>
              <w:jc w:val="right"/>
              <w:rPr>
                <w:rFonts w:cs="Arial"/>
                <w:szCs w:val="20"/>
              </w:rPr>
            </w:pPr>
            <w:r>
              <w:rPr>
                <w:rFonts w:cs="Arial"/>
                <w:szCs w:val="20"/>
              </w:rPr>
              <w:t>151.39905</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Z02</w:t>
            </w:r>
          </w:p>
        </w:tc>
        <w:tc>
          <w:tcPr>
            <w:tcW w:w="1440" w:type="dxa"/>
            <w:shd w:val="clear" w:color="auto" w:fill="auto"/>
            <w:vAlign w:val="bottom"/>
            <w:hideMark/>
          </w:tcPr>
          <w:p w:rsidR="00F84F9F" w:rsidRDefault="00F84F9F">
            <w:pPr>
              <w:jc w:val="right"/>
              <w:rPr>
                <w:rFonts w:cs="Arial"/>
                <w:szCs w:val="20"/>
              </w:rPr>
            </w:pPr>
            <w:r>
              <w:rPr>
                <w:rFonts w:cs="Arial"/>
                <w:szCs w:val="20"/>
              </w:rPr>
              <w:t>417.85270</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Z03</w:t>
            </w:r>
          </w:p>
        </w:tc>
        <w:tc>
          <w:tcPr>
            <w:tcW w:w="1440" w:type="dxa"/>
            <w:shd w:val="clear" w:color="auto" w:fill="auto"/>
            <w:vAlign w:val="bottom"/>
            <w:hideMark/>
          </w:tcPr>
          <w:p w:rsidR="00F84F9F" w:rsidRDefault="00F84F9F">
            <w:pPr>
              <w:jc w:val="right"/>
              <w:rPr>
                <w:rFonts w:cs="Arial"/>
                <w:szCs w:val="20"/>
              </w:rPr>
            </w:pPr>
            <w:r>
              <w:rPr>
                <w:rFonts w:cs="Arial"/>
                <w:szCs w:val="20"/>
              </w:rPr>
              <w:t>189.76214</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Z04</w:t>
            </w:r>
          </w:p>
        </w:tc>
        <w:tc>
          <w:tcPr>
            <w:tcW w:w="1440" w:type="dxa"/>
            <w:shd w:val="clear" w:color="auto" w:fill="auto"/>
            <w:vAlign w:val="bottom"/>
            <w:hideMark/>
          </w:tcPr>
          <w:p w:rsidR="00F84F9F" w:rsidRDefault="00F84F9F">
            <w:pPr>
              <w:jc w:val="right"/>
              <w:rPr>
                <w:rFonts w:cs="Arial"/>
                <w:szCs w:val="20"/>
              </w:rPr>
            </w:pPr>
            <w:r>
              <w:rPr>
                <w:rFonts w:cs="Arial"/>
                <w:szCs w:val="20"/>
              </w:rPr>
              <w:t>302.85106</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Z05</w:t>
            </w:r>
          </w:p>
        </w:tc>
        <w:tc>
          <w:tcPr>
            <w:tcW w:w="1440" w:type="dxa"/>
            <w:shd w:val="clear" w:color="auto" w:fill="auto"/>
            <w:vAlign w:val="bottom"/>
            <w:hideMark/>
          </w:tcPr>
          <w:p w:rsidR="00F84F9F" w:rsidRDefault="00F84F9F">
            <w:pPr>
              <w:jc w:val="right"/>
              <w:rPr>
                <w:rFonts w:cs="Arial"/>
                <w:szCs w:val="20"/>
              </w:rPr>
            </w:pPr>
            <w:r>
              <w:rPr>
                <w:rFonts w:cs="Arial"/>
                <w:szCs w:val="20"/>
              </w:rPr>
              <w:t>124.03636</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Z11</w:t>
            </w:r>
          </w:p>
        </w:tc>
        <w:tc>
          <w:tcPr>
            <w:tcW w:w="1440" w:type="dxa"/>
            <w:shd w:val="clear" w:color="auto" w:fill="auto"/>
            <w:vAlign w:val="bottom"/>
            <w:hideMark/>
          </w:tcPr>
          <w:p w:rsidR="00F84F9F" w:rsidRDefault="00F84F9F">
            <w:pPr>
              <w:jc w:val="right"/>
              <w:rPr>
                <w:rFonts w:cs="Arial"/>
                <w:szCs w:val="20"/>
              </w:rPr>
            </w:pPr>
            <w:r>
              <w:rPr>
                <w:rFonts w:cs="Arial"/>
                <w:szCs w:val="20"/>
              </w:rPr>
              <w:t>415.61394</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Z12</w:t>
            </w:r>
          </w:p>
        </w:tc>
        <w:tc>
          <w:tcPr>
            <w:tcW w:w="1440" w:type="dxa"/>
            <w:shd w:val="clear" w:color="auto" w:fill="auto"/>
            <w:vAlign w:val="bottom"/>
            <w:hideMark/>
          </w:tcPr>
          <w:p w:rsidR="00F84F9F" w:rsidRDefault="00F84F9F">
            <w:pPr>
              <w:jc w:val="right"/>
              <w:rPr>
                <w:rFonts w:cs="Arial"/>
                <w:szCs w:val="20"/>
              </w:rPr>
            </w:pPr>
            <w:r>
              <w:rPr>
                <w:rFonts w:cs="Arial"/>
                <w:szCs w:val="20"/>
              </w:rPr>
              <w:t>393.95225</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0" w:type="dxa"/>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Z13</w:t>
            </w:r>
          </w:p>
        </w:tc>
        <w:tc>
          <w:tcPr>
            <w:tcW w:w="1440" w:type="dxa"/>
            <w:shd w:val="clear" w:color="auto" w:fill="auto"/>
            <w:vAlign w:val="bottom"/>
            <w:hideMark/>
          </w:tcPr>
          <w:p w:rsidR="00F84F9F" w:rsidRDefault="00F84F9F">
            <w:pPr>
              <w:jc w:val="right"/>
              <w:rPr>
                <w:rFonts w:cs="Arial"/>
                <w:szCs w:val="20"/>
              </w:rPr>
            </w:pPr>
            <w:r>
              <w:rPr>
                <w:rFonts w:cs="Arial"/>
                <w:szCs w:val="20"/>
              </w:rPr>
              <w:t>374.41787</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F84F9F">
        <w:trPr>
          <w:trHeight w:val="288"/>
        </w:trPr>
        <w:tc>
          <w:tcPr>
            <w:tcW w:w="1265"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126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990" w:type="dxa"/>
            <w:shd w:val="clear" w:color="auto" w:fill="auto"/>
            <w:vAlign w:val="bottom"/>
            <w:hideMark/>
          </w:tcPr>
          <w:p w:rsidR="00F84F9F" w:rsidRDefault="00F84F9F" w:rsidP="00910636">
            <w:pPr>
              <w:jc w:val="center"/>
              <w:rPr>
                <w:rFonts w:ascii="Calibri" w:hAnsi="Calibri" w:cs="Calibri"/>
                <w:color w:val="000000"/>
                <w:sz w:val="22"/>
                <w:szCs w:val="22"/>
              </w:rPr>
            </w:pPr>
            <w:r w:rsidRPr="00F84F9F">
              <w:rPr>
                <w:rFonts w:cs="Arial"/>
                <w:color w:val="000000" w:themeColor="text1"/>
                <w:szCs w:val="20"/>
              </w:rPr>
              <w:t>Z16</w:t>
            </w:r>
          </w:p>
        </w:tc>
        <w:tc>
          <w:tcPr>
            <w:tcW w:w="1440" w:type="dxa"/>
            <w:shd w:val="clear" w:color="auto" w:fill="auto"/>
            <w:vAlign w:val="bottom"/>
            <w:hideMark/>
          </w:tcPr>
          <w:p w:rsidR="00F84F9F" w:rsidRDefault="00F84F9F">
            <w:pPr>
              <w:jc w:val="right"/>
              <w:rPr>
                <w:rFonts w:cs="Arial"/>
                <w:szCs w:val="20"/>
              </w:rPr>
            </w:pPr>
            <w:r>
              <w:rPr>
                <w:rFonts w:cs="Arial"/>
                <w:szCs w:val="20"/>
              </w:rPr>
              <w:t>135.69090</w:t>
            </w:r>
          </w:p>
        </w:tc>
        <w:tc>
          <w:tcPr>
            <w:tcW w:w="225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170" w:type="dxa"/>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80" w:type="dxa"/>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bl>
    <w:p w:rsidR="008A4AE8" w:rsidRDefault="008A4AE8" w:rsidP="00626129">
      <w:pPr>
        <w:rPr>
          <w:rFonts w:cs="Arial"/>
          <w:color w:val="000000" w:themeColor="text1"/>
          <w:szCs w:val="20"/>
        </w:rPr>
      </w:pPr>
    </w:p>
    <w:p w:rsidR="00060F20" w:rsidRPr="008A4AE8" w:rsidRDefault="00060F20" w:rsidP="00626129">
      <w:pPr>
        <w:rPr>
          <w:rFonts w:cs="Arial"/>
          <w:color w:val="000000" w:themeColor="text1"/>
          <w:szCs w:val="20"/>
        </w:rPr>
      </w:pPr>
    </w:p>
    <w:p w:rsidR="008A4AE8" w:rsidRPr="008A4AE8" w:rsidRDefault="008A4AE8" w:rsidP="00626129">
      <w:pPr>
        <w:rPr>
          <w:rFonts w:cs="Arial"/>
          <w:color w:val="000000" w:themeColor="text1"/>
          <w:szCs w:val="20"/>
        </w:rPr>
      </w:pPr>
    </w:p>
    <w:p w:rsidR="00F84F9F" w:rsidRDefault="00F84F9F" w:rsidP="00F84F9F">
      <w:pPr>
        <w:pStyle w:val="Heading2"/>
      </w:pPr>
      <w:bookmarkStart w:id="48" w:name="_Toc387935950"/>
      <w:bookmarkStart w:id="49" w:name="_Toc389575455"/>
      <w:r>
        <w:lastRenderedPageBreak/>
        <w:t>Therms Savings Assumptions</w:t>
      </w:r>
      <w:bookmarkEnd w:id="48"/>
      <w:bookmarkEnd w:id="49"/>
    </w:p>
    <w:p w:rsidR="00F84F9F" w:rsidRDefault="00F84F9F" w:rsidP="00626129">
      <w:pPr>
        <w:rPr>
          <w:rFonts w:cs="Arial"/>
          <w:color w:val="000000" w:themeColor="text1"/>
          <w:szCs w:val="20"/>
        </w:rPr>
      </w:pPr>
    </w:p>
    <w:p w:rsidR="00626129" w:rsidRPr="008A4AE8" w:rsidRDefault="00626129" w:rsidP="00626129">
      <w:pPr>
        <w:rPr>
          <w:rFonts w:cs="Arial"/>
          <w:b/>
          <w:color w:val="000000" w:themeColor="text1"/>
          <w:szCs w:val="20"/>
        </w:rPr>
      </w:pPr>
      <w:r w:rsidRPr="008A4AE8">
        <w:rPr>
          <w:rFonts w:cs="Arial"/>
          <w:color w:val="000000" w:themeColor="text1"/>
          <w:szCs w:val="20"/>
        </w:rPr>
        <w:t xml:space="preserve">Gas Savings </w:t>
      </w:r>
      <w:r w:rsidRPr="008A4AE8">
        <w:rPr>
          <w:rFonts w:cs="Arial"/>
          <w:b/>
          <w:color w:val="000000" w:themeColor="text1"/>
          <w:szCs w:val="20"/>
        </w:rPr>
        <w:t xml:space="preserve">(ΔTh):  Interactive Effect only?          </w:t>
      </w:r>
    </w:p>
    <w:tbl>
      <w:tblPr>
        <w:tblW w:w="0" w:type="auto"/>
        <w:tblInd w:w="103" w:type="dxa"/>
        <w:tblLayout w:type="fixed"/>
        <w:tblLook w:val="04A0" w:firstRow="1" w:lastRow="0" w:firstColumn="1" w:lastColumn="0" w:noHBand="0" w:noVBand="1"/>
      </w:tblPr>
      <w:tblGrid>
        <w:gridCol w:w="928"/>
        <w:gridCol w:w="895"/>
        <w:gridCol w:w="894"/>
        <w:gridCol w:w="1248"/>
        <w:gridCol w:w="1170"/>
        <w:gridCol w:w="2250"/>
        <w:gridCol w:w="1080"/>
        <w:gridCol w:w="1008"/>
      </w:tblGrid>
      <w:tr w:rsidR="00266587" w:rsidRPr="00A002BD" w:rsidTr="00A002BD">
        <w:trPr>
          <w:trHeight w:val="288"/>
        </w:trPr>
        <w:tc>
          <w:tcPr>
            <w:tcW w:w="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AE8" w:rsidRPr="00A002BD" w:rsidRDefault="008A4AE8" w:rsidP="008A4AE8">
            <w:pPr>
              <w:jc w:val="center"/>
              <w:rPr>
                <w:rFonts w:cs="Arial"/>
                <w:color w:val="000000" w:themeColor="text1"/>
                <w:szCs w:val="20"/>
              </w:rPr>
            </w:pPr>
            <w:r w:rsidRPr="00A002BD">
              <w:rPr>
                <w:rFonts w:cs="Arial"/>
                <w:color w:val="000000" w:themeColor="text1"/>
                <w:szCs w:val="20"/>
              </w:rPr>
              <w:t xml:space="preserve">Building type  </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AE8" w:rsidRPr="00A002BD" w:rsidRDefault="008A4AE8" w:rsidP="008A4AE8">
            <w:pPr>
              <w:jc w:val="center"/>
              <w:rPr>
                <w:rFonts w:cs="Arial"/>
                <w:color w:val="000000" w:themeColor="text1"/>
                <w:szCs w:val="20"/>
              </w:rPr>
            </w:pPr>
            <w:r w:rsidRPr="00A002BD">
              <w:rPr>
                <w:rFonts w:cs="Arial"/>
                <w:color w:val="000000" w:themeColor="text1"/>
                <w:szCs w:val="20"/>
              </w:rPr>
              <w:t xml:space="preserve">Bldg Vintage  </w:t>
            </w:r>
          </w:p>
        </w:tc>
        <w:tc>
          <w:tcPr>
            <w:tcW w:w="8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AE8" w:rsidRPr="00A002BD" w:rsidRDefault="008A4AE8" w:rsidP="008A4AE8">
            <w:pPr>
              <w:jc w:val="center"/>
              <w:rPr>
                <w:rFonts w:cs="Arial"/>
                <w:color w:val="000000" w:themeColor="text1"/>
                <w:szCs w:val="20"/>
              </w:rPr>
            </w:pPr>
            <w:r w:rsidRPr="00A002BD">
              <w:rPr>
                <w:rFonts w:cs="Arial"/>
                <w:color w:val="000000" w:themeColor="text1"/>
                <w:szCs w:val="20"/>
              </w:rPr>
              <w:t xml:space="preserve">Climate Zone  </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8A4AE8" w:rsidRPr="00A002BD" w:rsidRDefault="008A4AE8" w:rsidP="008A4AE8">
            <w:pPr>
              <w:jc w:val="center"/>
              <w:rPr>
                <w:rFonts w:cs="Arial"/>
                <w:color w:val="000000" w:themeColor="text1"/>
                <w:szCs w:val="20"/>
              </w:rPr>
            </w:pPr>
            <w:r w:rsidRPr="00A002BD">
              <w:rPr>
                <w:rFonts w:cs="Arial"/>
                <w:color w:val="000000" w:themeColor="text1"/>
                <w:szCs w:val="20"/>
              </w:rPr>
              <w:t>Interactive Only?</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AE8" w:rsidRPr="00A002BD" w:rsidRDefault="008A4AE8" w:rsidP="008A4AE8">
            <w:pPr>
              <w:jc w:val="center"/>
              <w:rPr>
                <w:rFonts w:cs="Arial"/>
                <w:color w:val="000000" w:themeColor="text1"/>
                <w:szCs w:val="20"/>
              </w:rPr>
            </w:pPr>
            <w:r w:rsidRPr="00A002BD">
              <w:rPr>
                <w:rFonts w:cs="Arial"/>
                <w:color w:val="000000" w:themeColor="text1"/>
                <w:szCs w:val="20"/>
              </w:rPr>
              <w:t>Gas Savings Therms</w:t>
            </w:r>
          </w:p>
        </w:tc>
        <w:tc>
          <w:tcPr>
            <w:tcW w:w="22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AE8" w:rsidRPr="00A002BD" w:rsidRDefault="00266587" w:rsidP="00A002BD">
            <w:pPr>
              <w:jc w:val="center"/>
              <w:rPr>
                <w:rFonts w:cs="Arial"/>
                <w:color w:val="000000" w:themeColor="text1"/>
                <w:szCs w:val="20"/>
              </w:rPr>
            </w:pPr>
            <w:r w:rsidRPr="00A002BD">
              <w:rPr>
                <w:rFonts w:cs="Arial"/>
                <w:color w:val="000000" w:themeColor="text1"/>
                <w:szCs w:val="20"/>
              </w:rPr>
              <w:t xml:space="preserve">DEER </w:t>
            </w:r>
            <w:r w:rsidR="008A4AE8" w:rsidRPr="00A002BD">
              <w:rPr>
                <w:rFonts w:cs="Arial"/>
                <w:color w:val="000000" w:themeColor="text1"/>
                <w:szCs w:val="20"/>
              </w:rPr>
              <w:t>units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AE8" w:rsidRPr="00A002BD" w:rsidRDefault="008A4AE8" w:rsidP="008A4AE8">
            <w:pPr>
              <w:jc w:val="center"/>
              <w:rPr>
                <w:rFonts w:cs="Arial"/>
                <w:color w:val="000000" w:themeColor="text1"/>
                <w:szCs w:val="20"/>
              </w:rPr>
            </w:pPr>
            <w:r w:rsidRPr="00A002BD">
              <w:rPr>
                <w:rFonts w:cs="Arial"/>
                <w:color w:val="000000" w:themeColor="text1"/>
                <w:szCs w:val="20"/>
              </w:rPr>
              <w:t>DEER Version</w:t>
            </w:r>
          </w:p>
        </w:tc>
        <w:tc>
          <w:tcPr>
            <w:tcW w:w="1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AE8" w:rsidRPr="00A002BD" w:rsidRDefault="008A4AE8" w:rsidP="008A4AE8">
            <w:pPr>
              <w:jc w:val="center"/>
              <w:rPr>
                <w:rFonts w:cs="Arial"/>
                <w:color w:val="000000" w:themeColor="text1"/>
                <w:szCs w:val="20"/>
              </w:rPr>
            </w:pPr>
            <w:r w:rsidRPr="00A002BD">
              <w:rPr>
                <w:rFonts w:cs="Arial"/>
                <w:color w:val="000000" w:themeColor="text1"/>
                <w:szCs w:val="20"/>
              </w:rPr>
              <w:t>Impact IDs</w:t>
            </w:r>
          </w:p>
        </w:tc>
      </w:tr>
      <w:tr w:rsidR="00266587" w:rsidRPr="00A002BD" w:rsidTr="00A002BD">
        <w:trPr>
          <w:trHeight w:val="288"/>
        </w:trPr>
        <w:tc>
          <w:tcPr>
            <w:tcW w:w="928" w:type="dxa"/>
            <w:vMerge/>
            <w:tcBorders>
              <w:top w:val="single" w:sz="4" w:space="0" w:color="auto"/>
              <w:left w:val="single" w:sz="4" w:space="0" w:color="auto"/>
              <w:bottom w:val="single" w:sz="4" w:space="0" w:color="auto"/>
              <w:right w:val="single" w:sz="4" w:space="0" w:color="auto"/>
            </w:tcBorders>
            <w:vAlign w:val="center"/>
            <w:hideMark/>
          </w:tcPr>
          <w:p w:rsidR="008A4AE8" w:rsidRPr="00A002BD" w:rsidRDefault="008A4AE8" w:rsidP="008A4AE8">
            <w:pPr>
              <w:rPr>
                <w:rFonts w:cs="Arial"/>
                <w:color w:val="000000" w:themeColor="text1"/>
                <w:szCs w:val="20"/>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8A4AE8" w:rsidRPr="00A002BD" w:rsidRDefault="008A4AE8" w:rsidP="008A4AE8">
            <w:pPr>
              <w:rPr>
                <w:rFonts w:cs="Arial"/>
                <w:color w:val="000000" w:themeColor="text1"/>
                <w:szCs w:val="20"/>
              </w:rPr>
            </w:pPr>
          </w:p>
        </w:tc>
        <w:tc>
          <w:tcPr>
            <w:tcW w:w="894" w:type="dxa"/>
            <w:vMerge/>
            <w:tcBorders>
              <w:top w:val="single" w:sz="4" w:space="0" w:color="auto"/>
              <w:left w:val="single" w:sz="4" w:space="0" w:color="auto"/>
              <w:bottom w:val="single" w:sz="4" w:space="0" w:color="auto"/>
              <w:right w:val="single" w:sz="4" w:space="0" w:color="auto"/>
            </w:tcBorders>
            <w:vAlign w:val="center"/>
            <w:hideMark/>
          </w:tcPr>
          <w:p w:rsidR="008A4AE8" w:rsidRPr="00A002BD" w:rsidRDefault="008A4AE8" w:rsidP="008A4AE8">
            <w:pPr>
              <w:rPr>
                <w:rFonts w:cs="Arial"/>
                <w:color w:val="000000" w:themeColor="text1"/>
                <w:szCs w:val="20"/>
              </w:rPr>
            </w:pPr>
          </w:p>
        </w:tc>
        <w:tc>
          <w:tcPr>
            <w:tcW w:w="1248" w:type="dxa"/>
            <w:tcBorders>
              <w:top w:val="nil"/>
              <w:left w:val="nil"/>
              <w:bottom w:val="single" w:sz="4" w:space="0" w:color="auto"/>
              <w:right w:val="single" w:sz="4" w:space="0" w:color="auto"/>
            </w:tcBorders>
            <w:shd w:val="clear" w:color="auto" w:fill="auto"/>
            <w:vAlign w:val="center"/>
            <w:hideMark/>
          </w:tcPr>
          <w:p w:rsidR="008A4AE8" w:rsidRPr="00A002BD" w:rsidRDefault="008A4AE8" w:rsidP="008A4AE8">
            <w:pPr>
              <w:jc w:val="center"/>
              <w:rPr>
                <w:rFonts w:cs="Arial"/>
                <w:color w:val="000000" w:themeColor="text1"/>
                <w:szCs w:val="20"/>
              </w:rPr>
            </w:pPr>
            <w:r w:rsidRPr="00A002BD">
              <w:rPr>
                <w:rFonts w:cs="Arial"/>
                <w:color w:val="000000" w:themeColor="text1"/>
                <w:szCs w:val="20"/>
              </w:rPr>
              <w:t>Yes / No</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8A4AE8" w:rsidRPr="00A002BD" w:rsidRDefault="008A4AE8" w:rsidP="008A4AE8">
            <w:pPr>
              <w:rPr>
                <w:rFonts w:cs="Arial"/>
                <w:color w:val="000000" w:themeColor="text1"/>
                <w:szCs w:val="20"/>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rsidR="008A4AE8" w:rsidRPr="00A002BD" w:rsidRDefault="008A4AE8" w:rsidP="008A4AE8">
            <w:pPr>
              <w:rPr>
                <w:rFonts w:cs="Arial"/>
                <w:color w:val="000000" w:themeColor="text1"/>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A4AE8" w:rsidRPr="00A002BD" w:rsidRDefault="008A4AE8" w:rsidP="008A4AE8">
            <w:pPr>
              <w:rPr>
                <w:rFonts w:cs="Arial"/>
                <w:color w:val="000000" w:themeColor="text1"/>
                <w:szCs w:val="20"/>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8A4AE8" w:rsidRPr="00A002BD" w:rsidRDefault="008A4AE8" w:rsidP="008A4AE8">
            <w:pPr>
              <w:rPr>
                <w:rFonts w:cs="Arial"/>
                <w:color w:val="000000" w:themeColor="text1"/>
                <w:szCs w:val="20"/>
              </w:rPr>
            </w:pP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Z01</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0.26228</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060F20">
            <w:pPr>
              <w:jc w:val="center"/>
              <w:rPr>
                <w:rFonts w:cs="Arial"/>
                <w:color w:val="000000" w:themeColor="text1"/>
                <w:szCs w:val="20"/>
              </w:rPr>
            </w:pPr>
            <w:r>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Z02</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0.19856</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Z03</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0.22962</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Z04</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0.16735</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Z05</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0.22444</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Z11</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0.13341</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Z12</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0.16450</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Z13</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0.14823</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Z16</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0.17138</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Z01</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0.27037</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Z02</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0.18178</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Z03</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0.22437</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Z04</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0.18585</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Z05</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0.23349</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Z11</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0.15063</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Z12</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0.17088</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Z13</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0.14199</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Z16</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0.17063</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Z01</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0.41745</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Z02</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0.30434</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Z03</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0.39391</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Z04</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0.29586</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Z05</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0.38185</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Z11</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0.22121</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Z12</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0.27256</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Z13</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0.22131</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Z16</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0.26745</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Z01</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0.25809</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Z02</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0.20665</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Z03</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0.23006</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Z04</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0.17719</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Z05</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0.25189</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Z11</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0.13180</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Z12</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0.16962</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Z13</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0.14902</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r w:rsidR="00F84F9F" w:rsidRPr="00A002BD" w:rsidTr="00060F20">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F84F9F" w:rsidRPr="00F84F9F" w:rsidRDefault="00F84F9F" w:rsidP="00910636">
            <w:pPr>
              <w:jc w:val="center"/>
              <w:rPr>
                <w:rFonts w:cs="Arial"/>
                <w:color w:val="000000" w:themeColor="text1"/>
                <w:szCs w:val="20"/>
              </w:rPr>
            </w:pPr>
            <w:r w:rsidRPr="00F84F9F">
              <w:rPr>
                <w:rFonts w:cs="Arial"/>
                <w:color w:val="000000" w:themeColor="text1"/>
                <w:szCs w:val="20"/>
              </w:rPr>
              <w:t>Z16</w:t>
            </w:r>
          </w:p>
        </w:tc>
        <w:tc>
          <w:tcPr>
            <w:tcW w:w="1248" w:type="dxa"/>
            <w:tcBorders>
              <w:top w:val="nil"/>
              <w:left w:val="nil"/>
              <w:bottom w:val="single" w:sz="4" w:space="0" w:color="auto"/>
              <w:right w:val="single" w:sz="4" w:space="0" w:color="auto"/>
            </w:tcBorders>
            <w:shd w:val="clear" w:color="auto" w:fill="auto"/>
            <w:noWrap/>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F84F9F" w:rsidRDefault="00F84F9F">
            <w:pPr>
              <w:jc w:val="right"/>
              <w:rPr>
                <w:rFonts w:cs="Arial"/>
                <w:szCs w:val="20"/>
              </w:rPr>
            </w:pPr>
            <w:r>
              <w:rPr>
                <w:rFonts w:cs="Arial"/>
                <w:szCs w:val="20"/>
              </w:rPr>
              <w:t>0.17705</w:t>
            </w:r>
          </w:p>
        </w:tc>
        <w:tc>
          <w:tcPr>
            <w:tcW w:w="2250"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F84F9F" w:rsidRPr="00060F20" w:rsidRDefault="00F84F9F" w:rsidP="00060F20">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F84F9F" w:rsidRPr="00A002BD" w:rsidRDefault="00F84F9F" w:rsidP="008A4AE8">
            <w:pPr>
              <w:jc w:val="center"/>
              <w:rPr>
                <w:rFonts w:cs="Arial"/>
                <w:color w:val="000000" w:themeColor="text1"/>
                <w:szCs w:val="20"/>
              </w:rPr>
            </w:pPr>
            <w:r w:rsidRPr="00A002BD">
              <w:rPr>
                <w:rFonts w:cs="Arial"/>
                <w:color w:val="000000" w:themeColor="text1"/>
                <w:szCs w:val="20"/>
              </w:rPr>
              <w:t>d03-211</w:t>
            </w:r>
          </w:p>
        </w:tc>
      </w:tr>
    </w:tbl>
    <w:p w:rsidR="00626129" w:rsidRPr="008A4AE8" w:rsidRDefault="00626129" w:rsidP="00626129">
      <w:pPr>
        <w:rPr>
          <w:rFonts w:cs="Arial"/>
          <w:b/>
          <w:color w:val="000000" w:themeColor="text1"/>
          <w:szCs w:val="20"/>
        </w:rPr>
      </w:pPr>
    </w:p>
    <w:p w:rsidR="00626129" w:rsidRDefault="00354795" w:rsidP="00354795">
      <w:pPr>
        <w:pStyle w:val="Heading2"/>
      </w:pPr>
      <w:bookmarkStart w:id="50" w:name="_Toc389575456"/>
      <w:r>
        <w:lastRenderedPageBreak/>
        <w:t>RUL Therms Savings Assumptions</w:t>
      </w:r>
      <w:bookmarkEnd w:id="50"/>
    </w:p>
    <w:p w:rsidR="00354795" w:rsidRPr="008A4AE8" w:rsidRDefault="00354795" w:rsidP="00354795">
      <w:pPr>
        <w:rPr>
          <w:rFonts w:cs="Arial"/>
          <w:b/>
          <w:color w:val="000000" w:themeColor="text1"/>
          <w:szCs w:val="20"/>
        </w:rPr>
      </w:pPr>
      <w:r w:rsidRPr="008A4AE8">
        <w:rPr>
          <w:rFonts w:cs="Arial"/>
          <w:color w:val="000000" w:themeColor="text1"/>
          <w:szCs w:val="20"/>
        </w:rPr>
        <w:t xml:space="preserve">Gas Savings </w:t>
      </w:r>
      <w:r w:rsidRPr="008A4AE8">
        <w:rPr>
          <w:rFonts w:cs="Arial"/>
          <w:b/>
          <w:color w:val="000000" w:themeColor="text1"/>
          <w:szCs w:val="20"/>
        </w:rPr>
        <w:t xml:space="preserve">(ΔTh):  Interactive Effect only?          </w:t>
      </w:r>
    </w:p>
    <w:p w:rsidR="00354795" w:rsidRPr="00354795" w:rsidRDefault="00354795" w:rsidP="00354795"/>
    <w:tbl>
      <w:tblPr>
        <w:tblW w:w="0" w:type="auto"/>
        <w:tblInd w:w="103" w:type="dxa"/>
        <w:tblLayout w:type="fixed"/>
        <w:tblLook w:val="04A0" w:firstRow="1" w:lastRow="0" w:firstColumn="1" w:lastColumn="0" w:noHBand="0" w:noVBand="1"/>
      </w:tblPr>
      <w:tblGrid>
        <w:gridCol w:w="928"/>
        <w:gridCol w:w="895"/>
        <w:gridCol w:w="894"/>
        <w:gridCol w:w="1248"/>
        <w:gridCol w:w="1170"/>
        <w:gridCol w:w="2250"/>
        <w:gridCol w:w="1080"/>
        <w:gridCol w:w="1008"/>
      </w:tblGrid>
      <w:tr w:rsidR="00354795" w:rsidRPr="00A002BD" w:rsidTr="00793739">
        <w:trPr>
          <w:trHeight w:val="288"/>
        </w:trPr>
        <w:tc>
          <w:tcPr>
            <w:tcW w:w="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 xml:space="preserve">Building type  </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 xml:space="preserve">Bldg Vintage  </w:t>
            </w:r>
          </w:p>
        </w:tc>
        <w:tc>
          <w:tcPr>
            <w:tcW w:w="8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 xml:space="preserve">Climate Zone  </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Interactive Only?</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Gas Savings Therms</w:t>
            </w:r>
          </w:p>
        </w:tc>
        <w:tc>
          <w:tcPr>
            <w:tcW w:w="22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DEER units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DEER Version</w:t>
            </w:r>
          </w:p>
        </w:tc>
        <w:tc>
          <w:tcPr>
            <w:tcW w:w="1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Impact IDs</w:t>
            </w:r>
          </w:p>
        </w:tc>
      </w:tr>
      <w:tr w:rsidR="00354795" w:rsidRPr="00A002BD" w:rsidTr="00793739">
        <w:trPr>
          <w:trHeight w:val="288"/>
        </w:trPr>
        <w:tc>
          <w:tcPr>
            <w:tcW w:w="928" w:type="dxa"/>
            <w:vMerge/>
            <w:tcBorders>
              <w:top w:val="single" w:sz="4" w:space="0" w:color="auto"/>
              <w:left w:val="single" w:sz="4" w:space="0" w:color="auto"/>
              <w:bottom w:val="single" w:sz="4" w:space="0" w:color="auto"/>
              <w:right w:val="single" w:sz="4" w:space="0" w:color="auto"/>
            </w:tcBorders>
            <w:vAlign w:val="center"/>
            <w:hideMark/>
          </w:tcPr>
          <w:p w:rsidR="00354795" w:rsidRPr="00A002BD" w:rsidRDefault="00354795" w:rsidP="00793739">
            <w:pPr>
              <w:rPr>
                <w:rFonts w:cs="Arial"/>
                <w:color w:val="000000" w:themeColor="text1"/>
                <w:szCs w:val="20"/>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354795" w:rsidRPr="00A002BD" w:rsidRDefault="00354795" w:rsidP="00793739">
            <w:pPr>
              <w:rPr>
                <w:rFonts w:cs="Arial"/>
                <w:color w:val="000000" w:themeColor="text1"/>
                <w:szCs w:val="20"/>
              </w:rPr>
            </w:pPr>
          </w:p>
        </w:tc>
        <w:tc>
          <w:tcPr>
            <w:tcW w:w="894" w:type="dxa"/>
            <w:vMerge/>
            <w:tcBorders>
              <w:top w:val="single" w:sz="4" w:space="0" w:color="auto"/>
              <w:left w:val="single" w:sz="4" w:space="0" w:color="auto"/>
              <w:bottom w:val="single" w:sz="4" w:space="0" w:color="auto"/>
              <w:right w:val="single" w:sz="4" w:space="0" w:color="auto"/>
            </w:tcBorders>
            <w:vAlign w:val="center"/>
            <w:hideMark/>
          </w:tcPr>
          <w:p w:rsidR="00354795" w:rsidRPr="00A002BD" w:rsidRDefault="00354795" w:rsidP="00793739">
            <w:pPr>
              <w:rPr>
                <w:rFonts w:cs="Arial"/>
                <w:color w:val="000000" w:themeColor="text1"/>
                <w:szCs w:val="20"/>
              </w:rPr>
            </w:pPr>
          </w:p>
        </w:tc>
        <w:tc>
          <w:tcPr>
            <w:tcW w:w="124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 / No</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354795" w:rsidRPr="00A002BD" w:rsidRDefault="00354795" w:rsidP="00793739">
            <w:pPr>
              <w:rPr>
                <w:rFonts w:cs="Arial"/>
                <w:color w:val="000000" w:themeColor="text1"/>
                <w:szCs w:val="20"/>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rsidR="00354795" w:rsidRPr="00A002BD" w:rsidRDefault="00354795" w:rsidP="00793739">
            <w:pPr>
              <w:rPr>
                <w:rFonts w:cs="Arial"/>
                <w:color w:val="000000" w:themeColor="text1"/>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54795" w:rsidRPr="00A002BD" w:rsidRDefault="00354795" w:rsidP="00793739">
            <w:pPr>
              <w:rPr>
                <w:rFonts w:cs="Arial"/>
                <w:color w:val="000000" w:themeColor="text1"/>
                <w:szCs w:val="20"/>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54795" w:rsidRPr="00A002BD" w:rsidRDefault="00354795" w:rsidP="00793739">
            <w:pPr>
              <w:rPr>
                <w:rFonts w:cs="Arial"/>
                <w:color w:val="000000" w:themeColor="text1"/>
                <w:szCs w:val="20"/>
              </w:rPr>
            </w:pP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Z01</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0.00135</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Z02</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-0.00263</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Z03</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-0.00660</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Z04</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-0.00659</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Z05</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-0.01075</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Z11</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-0.00635</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Z12</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-0.01711</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Z13</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0.00394</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75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Z16</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-0.01244</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Z01</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0.00272</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Z02</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-0.00262</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Z03</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-0.01706</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Z04</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-0.00659</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Z05</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-0.01080</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Z11</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-0.01392</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Z12</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-0.00394</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Z13</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-0.00261</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85</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Z16</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-0.02594</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Z01</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0.00827</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Z02</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0.00128</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Z03</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0.00000</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Z04</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-0.00391</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Z05</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-0.00679</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Z11</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-0.00242</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Z12</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-0.00377</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Z13</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0.00123</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96</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Z16</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-0.01114</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Z01</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0.01269</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Z02</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0.01177</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Z03</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0.00272</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Z04</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-0.00400</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Z05</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0.00415</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Z11</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-0.00497</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Z12</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-0.00129</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Z13</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0.01028</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r w:rsidR="00354795" w:rsidRPr="00A002BD" w:rsidTr="00793739">
        <w:trPr>
          <w:trHeight w:val="288"/>
        </w:trPr>
        <w:tc>
          <w:tcPr>
            <w:tcW w:w="928" w:type="dxa"/>
            <w:tcBorders>
              <w:top w:val="nil"/>
              <w:left w:val="single" w:sz="4" w:space="0" w:color="auto"/>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Grocery</w:t>
            </w:r>
          </w:p>
        </w:tc>
        <w:tc>
          <w:tcPr>
            <w:tcW w:w="895"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03</w:t>
            </w:r>
          </w:p>
        </w:tc>
        <w:tc>
          <w:tcPr>
            <w:tcW w:w="894" w:type="dxa"/>
            <w:tcBorders>
              <w:top w:val="nil"/>
              <w:left w:val="nil"/>
              <w:bottom w:val="single" w:sz="4" w:space="0" w:color="auto"/>
              <w:right w:val="single" w:sz="4" w:space="0" w:color="auto"/>
            </w:tcBorders>
            <w:shd w:val="clear" w:color="auto" w:fill="auto"/>
            <w:vAlign w:val="bottom"/>
            <w:hideMark/>
          </w:tcPr>
          <w:p w:rsidR="00354795" w:rsidRPr="00F84F9F" w:rsidRDefault="00354795" w:rsidP="00793739">
            <w:pPr>
              <w:jc w:val="center"/>
              <w:rPr>
                <w:rFonts w:cs="Arial"/>
                <w:color w:val="000000" w:themeColor="text1"/>
                <w:szCs w:val="20"/>
              </w:rPr>
            </w:pPr>
            <w:r w:rsidRPr="00F84F9F">
              <w:rPr>
                <w:rFonts w:cs="Arial"/>
                <w:color w:val="000000" w:themeColor="text1"/>
                <w:szCs w:val="20"/>
              </w:rPr>
              <w:t>Z16</w:t>
            </w:r>
          </w:p>
        </w:tc>
        <w:tc>
          <w:tcPr>
            <w:tcW w:w="1248" w:type="dxa"/>
            <w:tcBorders>
              <w:top w:val="nil"/>
              <w:left w:val="nil"/>
              <w:bottom w:val="single" w:sz="4" w:space="0" w:color="auto"/>
              <w:right w:val="single" w:sz="4" w:space="0" w:color="auto"/>
            </w:tcBorders>
            <w:shd w:val="clear" w:color="auto" w:fill="auto"/>
            <w:noWrap/>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yes</w:t>
            </w:r>
          </w:p>
        </w:tc>
        <w:tc>
          <w:tcPr>
            <w:tcW w:w="1170" w:type="dxa"/>
            <w:tcBorders>
              <w:top w:val="nil"/>
              <w:left w:val="nil"/>
              <w:bottom w:val="single" w:sz="4" w:space="0" w:color="auto"/>
              <w:right w:val="single" w:sz="4" w:space="0" w:color="auto"/>
            </w:tcBorders>
            <w:shd w:val="clear" w:color="auto" w:fill="auto"/>
            <w:noWrap/>
            <w:vAlign w:val="bottom"/>
            <w:hideMark/>
          </w:tcPr>
          <w:p w:rsidR="00354795" w:rsidRDefault="00354795" w:rsidP="00793739">
            <w:pPr>
              <w:jc w:val="right"/>
              <w:rPr>
                <w:rFonts w:cs="Arial"/>
                <w:szCs w:val="20"/>
              </w:rPr>
            </w:pPr>
            <w:r>
              <w:rPr>
                <w:rFonts w:cs="Arial"/>
                <w:szCs w:val="20"/>
              </w:rPr>
              <w:t>-0.00567</w:t>
            </w:r>
          </w:p>
        </w:tc>
        <w:tc>
          <w:tcPr>
            <w:tcW w:w="2250"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Design Cooling Tons</w:t>
            </w:r>
          </w:p>
        </w:tc>
        <w:tc>
          <w:tcPr>
            <w:tcW w:w="1080" w:type="dxa"/>
            <w:tcBorders>
              <w:top w:val="nil"/>
              <w:left w:val="nil"/>
              <w:bottom w:val="single" w:sz="4" w:space="0" w:color="auto"/>
              <w:right w:val="single" w:sz="4" w:space="0" w:color="auto"/>
            </w:tcBorders>
            <w:shd w:val="clear" w:color="auto" w:fill="auto"/>
            <w:hideMark/>
          </w:tcPr>
          <w:p w:rsidR="00354795" w:rsidRPr="00060F20" w:rsidRDefault="00354795" w:rsidP="00793739">
            <w:pPr>
              <w:jc w:val="center"/>
              <w:rPr>
                <w:rFonts w:cs="Arial"/>
                <w:color w:val="000000" w:themeColor="text1"/>
                <w:szCs w:val="20"/>
              </w:rPr>
            </w:pPr>
            <w:r w:rsidRPr="00BC1427">
              <w:rPr>
                <w:rFonts w:cs="Arial"/>
                <w:color w:val="000000" w:themeColor="text1"/>
                <w:szCs w:val="20"/>
              </w:rPr>
              <w:t>2008</w:t>
            </w:r>
          </w:p>
        </w:tc>
        <w:tc>
          <w:tcPr>
            <w:tcW w:w="1008" w:type="dxa"/>
            <w:tcBorders>
              <w:top w:val="nil"/>
              <w:left w:val="nil"/>
              <w:bottom w:val="single" w:sz="4" w:space="0" w:color="auto"/>
              <w:right w:val="single" w:sz="4" w:space="0" w:color="auto"/>
            </w:tcBorders>
            <w:shd w:val="clear" w:color="auto" w:fill="auto"/>
            <w:vAlign w:val="center"/>
            <w:hideMark/>
          </w:tcPr>
          <w:p w:rsidR="00354795" w:rsidRPr="00A002BD" w:rsidRDefault="00354795" w:rsidP="00793739">
            <w:pPr>
              <w:jc w:val="center"/>
              <w:rPr>
                <w:rFonts w:cs="Arial"/>
                <w:color w:val="000000" w:themeColor="text1"/>
                <w:szCs w:val="20"/>
              </w:rPr>
            </w:pPr>
            <w:r w:rsidRPr="00A002BD">
              <w:rPr>
                <w:rFonts w:cs="Arial"/>
                <w:color w:val="000000" w:themeColor="text1"/>
                <w:szCs w:val="20"/>
              </w:rPr>
              <w:t>d03-211</w:t>
            </w:r>
          </w:p>
        </w:tc>
      </w:tr>
    </w:tbl>
    <w:p w:rsidR="00354795" w:rsidRPr="00354795" w:rsidRDefault="00354795" w:rsidP="00354795"/>
    <w:p w:rsidR="00650487" w:rsidRPr="008A4AE8" w:rsidRDefault="000966CC" w:rsidP="00650487">
      <w:pPr>
        <w:pStyle w:val="Heading1"/>
        <w:numPr>
          <w:ilvl w:val="0"/>
          <w:numId w:val="0"/>
        </w:numPr>
        <w:ind w:left="432" w:hanging="432"/>
        <w:rPr>
          <w:color w:val="000000" w:themeColor="text1"/>
        </w:rPr>
      </w:pPr>
      <w:bookmarkStart w:id="51" w:name="_Toc389575457"/>
      <w:r w:rsidRPr="008A4AE8">
        <w:rPr>
          <w:color w:val="000000" w:themeColor="text1"/>
        </w:rPr>
        <w:lastRenderedPageBreak/>
        <w:t>References</w:t>
      </w:r>
      <w:r w:rsidR="001946B1" w:rsidRPr="008A4AE8">
        <w:rPr>
          <w:color w:val="000000" w:themeColor="text1"/>
        </w:rPr>
        <w:t>:</w:t>
      </w:r>
      <w:bookmarkEnd w:id="51"/>
      <w:r w:rsidR="00844B27" w:rsidRPr="008A4AE8">
        <w:rPr>
          <w:color w:val="000000" w:themeColor="text1"/>
        </w:rPr>
        <w:t xml:space="preserve"> </w:t>
      </w:r>
    </w:p>
    <w:p w:rsidR="009168A1" w:rsidRPr="008A4AE8" w:rsidRDefault="009168A1" w:rsidP="00027CC2">
      <w:pPr>
        <w:rPr>
          <w:color w:val="000000" w:themeColor="text1"/>
        </w:rPr>
      </w:pPr>
    </w:p>
    <w:sectPr w:rsidR="009168A1" w:rsidRPr="008A4AE8" w:rsidSect="004E5884">
      <w:headerReference w:type="even" r:id="rId16"/>
      <w:headerReference w:type="default" r:id="rId17"/>
      <w:footerReference w:type="even" r:id="rId18"/>
      <w:headerReference w:type="first" r:id="rId19"/>
      <w:footerReference w:type="first" r:id="rId20"/>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3FA" w:rsidRDefault="009B43FA">
      <w:r>
        <w:separator/>
      </w:r>
    </w:p>
  </w:endnote>
  <w:endnote w:type="continuationSeparator" w:id="0">
    <w:p w:rsidR="009B43FA" w:rsidRDefault="009B43FA">
      <w:r>
        <w:continuationSeparator/>
      </w:r>
    </w:p>
  </w:endnote>
  <w:endnote w:type="continuationNotice" w:id="1">
    <w:p w:rsidR="009B43FA" w:rsidRDefault="009B43FA"/>
  </w:endnote>
  <w:endnote w:id="2">
    <w:p w:rsidR="00431A38" w:rsidRDefault="00431A38" w:rsidP="00465406">
      <w:pPr>
        <w:pStyle w:val="EndnoteText"/>
        <w:ind w:left="720" w:hanging="720"/>
      </w:pPr>
      <w:r>
        <w:rPr>
          <w:rStyle w:val="EndnoteReference"/>
        </w:rPr>
        <w:endnoteRef/>
      </w:r>
      <w:r>
        <w:t xml:space="preserve"> </w:t>
      </w:r>
      <w:r w:rsidRPr="00D63A50">
        <w:rPr>
          <w:rFonts w:cs="Arial"/>
        </w:rPr>
        <w:t xml:space="preserve">The DEER Measure Cost Data Users Guide found on </w:t>
      </w:r>
      <w:hyperlink r:id="rId1" w:history="1">
        <w:r w:rsidRPr="00D63A50">
          <w:rPr>
            <w:rStyle w:val="Hyperlink"/>
            <w:rFonts w:cs="Arial"/>
          </w:rPr>
          <w:t>www.deeresources.com</w:t>
        </w:r>
      </w:hyperlink>
      <w:r w:rsidRPr="00D63A50">
        <w:rPr>
          <w:rFonts w:cs="Arial"/>
        </w:rPr>
        <w:t xml:space="preserve"> under </w:t>
      </w:r>
      <w:r w:rsidRPr="00D63A50">
        <w:rPr>
          <w:rFonts w:cs="Arial"/>
          <w:i/>
        </w:rPr>
        <w:t>DEER2011 Database Format</w:t>
      </w:r>
      <w:r w:rsidRPr="00D63A50">
        <w:rPr>
          <w:rFonts w:cs="Arial"/>
        </w:rPr>
        <w:t xml:space="preserve"> hyperlink, </w:t>
      </w:r>
      <w:r w:rsidRPr="00D63A50">
        <w:rPr>
          <w:rStyle w:val="breadcrumbs"/>
          <w:rFonts w:cs="Arial"/>
          <w:color w:val="333333"/>
          <w:lang w:val="en-GB"/>
        </w:rPr>
        <w:t>DEER2011 for 13-14</w:t>
      </w:r>
      <w:r w:rsidRPr="00D63A50">
        <w:rPr>
          <w:rFonts w:cs="Arial"/>
          <w:color w:val="333333"/>
          <w:lang w:val="en-GB"/>
        </w:rPr>
        <w:t>,</w:t>
      </w:r>
      <w:r w:rsidRPr="00D63A50">
        <w:rPr>
          <w:rFonts w:cs="Arial"/>
        </w:rPr>
        <w:t xml:space="preserve"> spreadsheet </w:t>
      </w:r>
      <w:r w:rsidRPr="00D63A50">
        <w:rPr>
          <w:rFonts w:cs="Arial"/>
          <w:i/>
        </w:rPr>
        <w:t>SPTdata_format-V0.97.xls.</w:t>
      </w:r>
    </w:p>
    <w:p w:rsidR="00431A38" w:rsidRDefault="00431A38" w:rsidP="00465406">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0000000000000000000"/>
    <w:charset w:val="00"/>
    <w:family w:val="swiss"/>
    <w:notTrueType/>
    <w:pitch w:val="variable"/>
    <w:sig w:usb0="00000003"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38" w:rsidRPr="00EC77A0" w:rsidRDefault="00431A38" w:rsidP="00745730">
    <w:pPr>
      <w:pStyle w:val="Footer"/>
      <w:pBdr>
        <w:top w:val="single" w:sz="4" w:space="1" w:color="auto"/>
      </w:pBdr>
      <w:tabs>
        <w:tab w:val="clear" w:pos="4320"/>
        <w:tab w:val="clear" w:pos="8640"/>
        <w:tab w:val="right" w:pos="9360"/>
      </w:tabs>
      <w:rPr>
        <w:b/>
        <w:szCs w:val="20"/>
      </w:rPr>
    </w:pPr>
    <w:r w:rsidRPr="00EC77A0">
      <w:rPr>
        <w:b/>
        <w:szCs w:val="20"/>
      </w:rPr>
      <w:t>P</w:t>
    </w:r>
    <w:r>
      <w:rPr>
        <w:b/>
        <w:szCs w:val="20"/>
      </w:rPr>
      <w:t>GE3PREF118 Condenser Air to Evap, Revision 2</w:t>
    </w:r>
    <w:r>
      <w:rPr>
        <w:b/>
        <w:szCs w:val="20"/>
      </w:rPr>
      <w:tab/>
      <w:t>May 30</w:t>
    </w:r>
    <w:r w:rsidRPr="00EC77A0">
      <w:rPr>
        <w:b/>
        <w:szCs w:val="20"/>
      </w:rPr>
      <w:t>, 2014</w:t>
    </w:r>
  </w:p>
  <w:p w:rsidR="00431A38" w:rsidRPr="00EC77A0" w:rsidRDefault="00431A38" w:rsidP="00745730">
    <w:pPr>
      <w:pStyle w:val="Footer"/>
      <w:rPr>
        <w:b/>
        <w:szCs w:val="20"/>
      </w:rPr>
    </w:pPr>
    <w:r w:rsidRPr="00EC77A0">
      <w:rPr>
        <w:b/>
        <w:szCs w:val="20"/>
      </w:rPr>
      <w:t>Pacific Gas &amp; Electric Company</w:t>
    </w:r>
  </w:p>
  <w:p w:rsidR="00431A38" w:rsidRPr="00745730" w:rsidRDefault="00431A38" w:rsidP="00745730">
    <w:pPr>
      <w:pStyle w:val="Footer"/>
      <w:tabs>
        <w:tab w:val="clear" w:pos="4320"/>
        <w:tab w:val="clear" w:pos="8640"/>
        <w:tab w:val="right" w:pos="9360"/>
      </w:tabs>
      <w:rPr>
        <w:b/>
        <w:color w:val="0000FF"/>
        <w:szCs w:val="20"/>
      </w:rPr>
    </w:pPr>
    <w:r w:rsidRPr="00844B27">
      <w:rPr>
        <w:b/>
        <w:color w:val="0000FF"/>
        <w:szCs w:val="20"/>
      </w:rPr>
      <w:fldChar w:fldCharType="begin"/>
    </w:r>
    <w:r w:rsidRPr="00844B27">
      <w:rPr>
        <w:b/>
        <w:color w:val="0000FF"/>
        <w:szCs w:val="20"/>
      </w:rPr>
      <w:instrText xml:space="preserve"> FILENAME </w:instrText>
    </w:r>
    <w:r w:rsidRPr="00844B27">
      <w:rPr>
        <w:b/>
        <w:color w:val="0000FF"/>
        <w:szCs w:val="20"/>
      </w:rPr>
      <w:fldChar w:fldCharType="separate"/>
    </w:r>
    <w:r>
      <w:rPr>
        <w:b/>
        <w:noProof/>
        <w:color w:val="0000FF"/>
        <w:szCs w:val="20"/>
      </w:rPr>
      <w:t>PGE3PREF118_Condenser Air to Evap_R2</w:t>
    </w:r>
    <w:r w:rsidRPr="00844B27">
      <w:rPr>
        <w:b/>
        <w:color w:val="0000FF"/>
        <w:szCs w:val="20"/>
      </w:rPr>
      <w:fldChar w:fldCharType="end"/>
    </w:r>
    <w:r>
      <w:rPr>
        <w:b/>
        <w:color w:val="0000FF"/>
        <w:szCs w:val="20"/>
      </w:rPr>
      <w:t xml:space="preserve"> </w:t>
    </w:r>
    <w:r>
      <w:rPr>
        <w:b/>
        <w:color w:val="0000FF"/>
        <w:szCs w:val="20"/>
      </w:rPr>
      <w:tab/>
    </w:r>
    <w:r>
      <w:rPr>
        <w:b/>
        <w:color w:val="0000FF"/>
        <w:szCs w:val="20"/>
      </w:rPr>
      <w:fldChar w:fldCharType="begin"/>
    </w:r>
    <w:r>
      <w:rPr>
        <w:b/>
        <w:color w:val="0000FF"/>
        <w:szCs w:val="20"/>
      </w:rPr>
      <w:instrText xml:space="preserve"> PAGE  \* roman  \* MERGEFORMAT </w:instrText>
    </w:r>
    <w:r>
      <w:rPr>
        <w:b/>
        <w:color w:val="0000FF"/>
        <w:szCs w:val="20"/>
      </w:rPr>
      <w:fldChar w:fldCharType="separate"/>
    </w:r>
    <w:r w:rsidR="00E17585">
      <w:rPr>
        <w:b/>
        <w:noProof/>
        <w:color w:val="0000FF"/>
        <w:szCs w:val="20"/>
      </w:rPr>
      <w:t>i</w:t>
    </w:r>
    <w:r>
      <w:rPr>
        <w:b/>
        <w:color w:val="0000FF"/>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38" w:rsidRPr="00EC77A0" w:rsidRDefault="00431A38" w:rsidP="00745730">
    <w:pPr>
      <w:pStyle w:val="Footer"/>
      <w:pBdr>
        <w:top w:val="single" w:sz="4" w:space="1" w:color="auto"/>
      </w:pBdr>
      <w:tabs>
        <w:tab w:val="clear" w:pos="4320"/>
        <w:tab w:val="clear" w:pos="8640"/>
        <w:tab w:val="right" w:pos="9360"/>
      </w:tabs>
      <w:rPr>
        <w:b/>
        <w:szCs w:val="20"/>
      </w:rPr>
    </w:pPr>
    <w:r w:rsidRPr="00EC77A0">
      <w:rPr>
        <w:b/>
        <w:szCs w:val="20"/>
      </w:rPr>
      <w:t>P</w:t>
    </w:r>
    <w:r>
      <w:rPr>
        <w:b/>
        <w:szCs w:val="20"/>
      </w:rPr>
      <w:t>GE3PREF118 Condenser Air to Evap, Revision 2</w:t>
    </w:r>
    <w:r>
      <w:rPr>
        <w:b/>
        <w:szCs w:val="20"/>
      </w:rPr>
      <w:tab/>
      <w:t>May 30</w:t>
    </w:r>
    <w:r w:rsidRPr="00EC77A0">
      <w:rPr>
        <w:b/>
        <w:szCs w:val="20"/>
      </w:rPr>
      <w:t>, 2014</w:t>
    </w:r>
  </w:p>
  <w:p w:rsidR="00431A38" w:rsidRPr="00EC77A0" w:rsidRDefault="00431A38" w:rsidP="00745730">
    <w:pPr>
      <w:pStyle w:val="Footer"/>
      <w:rPr>
        <w:b/>
        <w:szCs w:val="20"/>
      </w:rPr>
    </w:pPr>
    <w:r w:rsidRPr="00EC77A0">
      <w:rPr>
        <w:b/>
        <w:szCs w:val="20"/>
      </w:rPr>
      <w:t>Pacific Gas &amp; Electric Company</w:t>
    </w:r>
  </w:p>
  <w:p w:rsidR="00431A38" w:rsidRPr="00745730" w:rsidRDefault="00431A38" w:rsidP="00745730">
    <w:pPr>
      <w:pStyle w:val="Footer"/>
      <w:tabs>
        <w:tab w:val="clear" w:pos="4320"/>
        <w:tab w:val="clear" w:pos="8640"/>
        <w:tab w:val="right" w:pos="9360"/>
      </w:tabs>
      <w:rPr>
        <w:b/>
        <w:color w:val="0000FF"/>
        <w:szCs w:val="20"/>
      </w:rPr>
    </w:pPr>
    <w:r w:rsidRPr="00844B27">
      <w:rPr>
        <w:b/>
        <w:color w:val="0000FF"/>
        <w:szCs w:val="20"/>
      </w:rPr>
      <w:fldChar w:fldCharType="begin"/>
    </w:r>
    <w:r w:rsidRPr="00844B27">
      <w:rPr>
        <w:b/>
        <w:color w:val="0000FF"/>
        <w:szCs w:val="20"/>
      </w:rPr>
      <w:instrText xml:space="preserve"> FILENAME </w:instrText>
    </w:r>
    <w:r w:rsidRPr="00844B27">
      <w:rPr>
        <w:b/>
        <w:color w:val="0000FF"/>
        <w:szCs w:val="20"/>
      </w:rPr>
      <w:fldChar w:fldCharType="separate"/>
    </w:r>
    <w:r>
      <w:rPr>
        <w:b/>
        <w:noProof/>
        <w:color w:val="0000FF"/>
        <w:szCs w:val="20"/>
      </w:rPr>
      <w:t>PGE3PREF118_Condenser Air to Evap_R2</w:t>
    </w:r>
    <w:r w:rsidRPr="00844B27">
      <w:rPr>
        <w:b/>
        <w:color w:val="0000FF"/>
        <w:szCs w:val="20"/>
      </w:rPr>
      <w:fldChar w:fldCharType="end"/>
    </w:r>
    <w:r>
      <w:rPr>
        <w:b/>
        <w:color w:val="0000FF"/>
        <w:szCs w:val="20"/>
      </w:rPr>
      <w:t xml:space="preserve"> </w:t>
    </w:r>
    <w:r>
      <w:rPr>
        <w:b/>
        <w:color w:val="0000FF"/>
        <w:szCs w:val="20"/>
      </w:rPr>
      <w:tab/>
    </w:r>
    <w:r>
      <w:rPr>
        <w:b/>
        <w:color w:val="0000FF"/>
        <w:szCs w:val="20"/>
      </w:rPr>
      <w:fldChar w:fldCharType="begin"/>
    </w:r>
    <w:r>
      <w:rPr>
        <w:b/>
        <w:color w:val="0000FF"/>
        <w:szCs w:val="20"/>
      </w:rPr>
      <w:instrText xml:space="preserve"> PAGE  \* Arabic  \* MERGEFORMAT </w:instrText>
    </w:r>
    <w:r>
      <w:rPr>
        <w:b/>
        <w:color w:val="0000FF"/>
        <w:szCs w:val="20"/>
      </w:rPr>
      <w:fldChar w:fldCharType="separate"/>
    </w:r>
    <w:r w:rsidR="00E17585">
      <w:rPr>
        <w:b/>
        <w:noProof/>
        <w:color w:val="0000FF"/>
        <w:szCs w:val="20"/>
      </w:rPr>
      <w:t>12</w:t>
    </w:r>
    <w:r>
      <w:rPr>
        <w:b/>
        <w:color w:val="0000FF"/>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38" w:rsidRDefault="00431A3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38" w:rsidRDefault="00431A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3FA" w:rsidRDefault="009B43FA">
      <w:r>
        <w:separator/>
      </w:r>
    </w:p>
  </w:footnote>
  <w:footnote w:type="continuationSeparator" w:id="0">
    <w:p w:rsidR="009B43FA" w:rsidRDefault="009B43FA">
      <w:r>
        <w:continuationSeparator/>
      </w:r>
    </w:p>
  </w:footnote>
  <w:footnote w:type="continuationNotice" w:id="1">
    <w:p w:rsidR="009B43FA" w:rsidRDefault="009B43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38" w:rsidRDefault="00431A38" w:rsidP="001A573F">
    <w:pPr>
      <w:pStyle w:val="Header"/>
      <w:jc w:val="right"/>
    </w:pPr>
  </w:p>
  <w:p w:rsidR="00431A38" w:rsidRDefault="00431A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38" w:rsidRDefault="00431A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38" w:rsidRDefault="00431A3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A38" w:rsidRDefault="00431A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7F46"/>
    <w:multiLevelType w:val="hybridMultilevel"/>
    <w:tmpl w:val="EED4E39A"/>
    <w:lvl w:ilvl="0" w:tplc="39EA0EE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3C21021"/>
    <w:multiLevelType w:val="hybridMultilevel"/>
    <w:tmpl w:val="B65C8CA0"/>
    <w:lvl w:ilvl="0" w:tplc="BEA43334">
      <w:start w:val="1"/>
      <w:numFmt w:val="bullet"/>
      <w:lvlText w:val="•"/>
      <w:lvlJc w:val="left"/>
      <w:pPr>
        <w:tabs>
          <w:tab w:val="num" w:pos="720"/>
        </w:tabs>
        <w:ind w:left="720" w:hanging="360"/>
      </w:pPr>
      <w:rPr>
        <w:rFonts w:ascii="HelveticaNeueLT Std" w:hAnsi="HelveticaNeueLT Std" w:hint="default"/>
      </w:rPr>
    </w:lvl>
    <w:lvl w:ilvl="1" w:tplc="04090001">
      <w:start w:val="1"/>
      <w:numFmt w:val="bullet"/>
      <w:lvlText w:val=""/>
      <w:lvlJc w:val="left"/>
      <w:pPr>
        <w:tabs>
          <w:tab w:val="num" w:pos="1440"/>
        </w:tabs>
        <w:ind w:left="1440" w:hanging="360"/>
      </w:pPr>
      <w:rPr>
        <w:rFonts w:ascii="Symbol" w:hAnsi="Symbol" w:hint="default"/>
      </w:rPr>
    </w:lvl>
    <w:lvl w:ilvl="2" w:tplc="54F6B37C" w:tentative="1">
      <w:start w:val="1"/>
      <w:numFmt w:val="bullet"/>
      <w:lvlText w:val="•"/>
      <w:lvlJc w:val="left"/>
      <w:pPr>
        <w:tabs>
          <w:tab w:val="num" w:pos="2160"/>
        </w:tabs>
        <w:ind w:left="2160" w:hanging="360"/>
      </w:pPr>
      <w:rPr>
        <w:rFonts w:ascii="HelveticaNeueLT Std" w:hAnsi="HelveticaNeueLT Std" w:hint="default"/>
      </w:rPr>
    </w:lvl>
    <w:lvl w:ilvl="3" w:tplc="42CE4E8E" w:tentative="1">
      <w:start w:val="1"/>
      <w:numFmt w:val="bullet"/>
      <w:lvlText w:val="•"/>
      <w:lvlJc w:val="left"/>
      <w:pPr>
        <w:tabs>
          <w:tab w:val="num" w:pos="2880"/>
        </w:tabs>
        <w:ind w:left="2880" w:hanging="360"/>
      </w:pPr>
      <w:rPr>
        <w:rFonts w:ascii="HelveticaNeueLT Std" w:hAnsi="HelveticaNeueLT Std" w:hint="default"/>
      </w:rPr>
    </w:lvl>
    <w:lvl w:ilvl="4" w:tplc="181C5394" w:tentative="1">
      <w:start w:val="1"/>
      <w:numFmt w:val="bullet"/>
      <w:lvlText w:val="•"/>
      <w:lvlJc w:val="left"/>
      <w:pPr>
        <w:tabs>
          <w:tab w:val="num" w:pos="3600"/>
        </w:tabs>
        <w:ind w:left="3600" w:hanging="360"/>
      </w:pPr>
      <w:rPr>
        <w:rFonts w:ascii="HelveticaNeueLT Std" w:hAnsi="HelveticaNeueLT Std" w:hint="default"/>
      </w:rPr>
    </w:lvl>
    <w:lvl w:ilvl="5" w:tplc="BFEE8B20" w:tentative="1">
      <w:start w:val="1"/>
      <w:numFmt w:val="bullet"/>
      <w:lvlText w:val="•"/>
      <w:lvlJc w:val="left"/>
      <w:pPr>
        <w:tabs>
          <w:tab w:val="num" w:pos="4320"/>
        </w:tabs>
        <w:ind w:left="4320" w:hanging="360"/>
      </w:pPr>
      <w:rPr>
        <w:rFonts w:ascii="HelveticaNeueLT Std" w:hAnsi="HelveticaNeueLT Std" w:hint="default"/>
      </w:rPr>
    </w:lvl>
    <w:lvl w:ilvl="6" w:tplc="E3E67C18" w:tentative="1">
      <w:start w:val="1"/>
      <w:numFmt w:val="bullet"/>
      <w:lvlText w:val="•"/>
      <w:lvlJc w:val="left"/>
      <w:pPr>
        <w:tabs>
          <w:tab w:val="num" w:pos="5040"/>
        </w:tabs>
        <w:ind w:left="5040" w:hanging="360"/>
      </w:pPr>
      <w:rPr>
        <w:rFonts w:ascii="HelveticaNeueLT Std" w:hAnsi="HelveticaNeueLT Std" w:hint="default"/>
      </w:rPr>
    </w:lvl>
    <w:lvl w:ilvl="7" w:tplc="1CE6F948" w:tentative="1">
      <w:start w:val="1"/>
      <w:numFmt w:val="bullet"/>
      <w:lvlText w:val="•"/>
      <w:lvlJc w:val="left"/>
      <w:pPr>
        <w:tabs>
          <w:tab w:val="num" w:pos="5760"/>
        </w:tabs>
        <w:ind w:left="5760" w:hanging="360"/>
      </w:pPr>
      <w:rPr>
        <w:rFonts w:ascii="HelveticaNeueLT Std" w:hAnsi="HelveticaNeueLT Std" w:hint="default"/>
      </w:rPr>
    </w:lvl>
    <w:lvl w:ilvl="8" w:tplc="098CA1EA" w:tentative="1">
      <w:start w:val="1"/>
      <w:numFmt w:val="bullet"/>
      <w:lvlText w:val="•"/>
      <w:lvlJc w:val="left"/>
      <w:pPr>
        <w:tabs>
          <w:tab w:val="num" w:pos="6480"/>
        </w:tabs>
        <w:ind w:left="6480" w:hanging="360"/>
      </w:pPr>
      <w:rPr>
        <w:rFonts w:ascii="HelveticaNeueLT Std" w:hAnsi="HelveticaNeueLT Std" w:hint="default"/>
      </w:rPr>
    </w:lvl>
  </w:abstractNum>
  <w:abstractNum w:abstractNumId="9">
    <w:nsid w:val="25C65F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6A10256"/>
    <w:multiLevelType w:val="multilevel"/>
    <w:tmpl w:val="7AEE81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58C46B9"/>
    <w:multiLevelType w:val="hybridMultilevel"/>
    <w:tmpl w:val="BB94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7820856"/>
    <w:multiLevelType w:val="singleLevel"/>
    <w:tmpl w:val="6C78A414"/>
    <w:lvl w:ilvl="0">
      <w:start w:val="1"/>
      <w:numFmt w:val="decimal"/>
      <w:lvlText w:val="%1."/>
      <w:legacy w:legacy="1" w:legacySpace="0" w:legacyIndent="0"/>
      <w:lvlJc w:val="left"/>
    </w:lvl>
  </w:abstractNum>
  <w:abstractNum w:abstractNumId="21">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C2C71D1"/>
    <w:multiLevelType w:val="hybridMultilevel"/>
    <w:tmpl w:val="5348597E"/>
    <w:lvl w:ilvl="0" w:tplc="39EA0EE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3"/>
  </w:num>
  <w:num w:numId="3">
    <w:abstractNumId w:val="5"/>
  </w:num>
  <w:num w:numId="4">
    <w:abstractNumId w:val="7"/>
  </w:num>
  <w:num w:numId="5">
    <w:abstractNumId w:val="20"/>
  </w:num>
  <w:num w:numId="6">
    <w:abstractNumId w:val="11"/>
  </w:num>
  <w:num w:numId="7">
    <w:abstractNumId w:val="6"/>
  </w:num>
  <w:num w:numId="8">
    <w:abstractNumId w:val="14"/>
  </w:num>
  <w:num w:numId="9">
    <w:abstractNumId w:val="10"/>
  </w:num>
  <w:num w:numId="10">
    <w:abstractNumId w:val="2"/>
  </w:num>
  <w:num w:numId="11">
    <w:abstractNumId w:val="18"/>
  </w:num>
  <w:num w:numId="12">
    <w:abstractNumId w:val="19"/>
  </w:num>
  <w:num w:numId="13">
    <w:abstractNumId w:val="4"/>
  </w:num>
  <w:num w:numId="14">
    <w:abstractNumId w:val="21"/>
  </w:num>
  <w:num w:numId="15">
    <w:abstractNumId w:val="15"/>
  </w:num>
  <w:num w:numId="16">
    <w:abstractNumId w:val="17"/>
  </w:num>
  <w:num w:numId="17">
    <w:abstractNumId w:val="1"/>
  </w:num>
  <w:num w:numId="18">
    <w:abstractNumId w:val="8"/>
  </w:num>
  <w:num w:numId="19">
    <w:abstractNumId w:val="16"/>
  </w:num>
  <w:num w:numId="20">
    <w:abstractNumId w:val="9"/>
  </w:num>
  <w:num w:numId="21">
    <w:abstractNumId w:val="12"/>
  </w:num>
  <w:num w:numId="22">
    <w:abstractNumId w:val="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ECF"/>
    <w:rsid w:val="00003C5B"/>
    <w:rsid w:val="00005E70"/>
    <w:rsid w:val="00012F86"/>
    <w:rsid w:val="00014740"/>
    <w:rsid w:val="000170B5"/>
    <w:rsid w:val="00017488"/>
    <w:rsid w:val="00024AA9"/>
    <w:rsid w:val="00025CC9"/>
    <w:rsid w:val="00026F78"/>
    <w:rsid w:val="000272C2"/>
    <w:rsid w:val="00027CC2"/>
    <w:rsid w:val="0003064A"/>
    <w:rsid w:val="00032B63"/>
    <w:rsid w:val="000351CB"/>
    <w:rsid w:val="000374A5"/>
    <w:rsid w:val="00044570"/>
    <w:rsid w:val="000518E5"/>
    <w:rsid w:val="000571F6"/>
    <w:rsid w:val="00057C09"/>
    <w:rsid w:val="00060F20"/>
    <w:rsid w:val="00063FA7"/>
    <w:rsid w:val="0006490F"/>
    <w:rsid w:val="00066D5B"/>
    <w:rsid w:val="000678A2"/>
    <w:rsid w:val="00067EB5"/>
    <w:rsid w:val="000701EB"/>
    <w:rsid w:val="000719AA"/>
    <w:rsid w:val="000749EA"/>
    <w:rsid w:val="00075DF5"/>
    <w:rsid w:val="00077161"/>
    <w:rsid w:val="000814B9"/>
    <w:rsid w:val="00081CD3"/>
    <w:rsid w:val="000842B9"/>
    <w:rsid w:val="00085DF5"/>
    <w:rsid w:val="00086594"/>
    <w:rsid w:val="00087378"/>
    <w:rsid w:val="00095610"/>
    <w:rsid w:val="000966CC"/>
    <w:rsid w:val="000A2526"/>
    <w:rsid w:val="000A2FB3"/>
    <w:rsid w:val="000A48F2"/>
    <w:rsid w:val="000B0B1E"/>
    <w:rsid w:val="000C0FD3"/>
    <w:rsid w:val="000C6CEE"/>
    <w:rsid w:val="000E132D"/>
    <w:rsid w:val="000E31B5"/>
    <w:rsid w:val="000F0069"/>
    <w:rsid w:val="000F11DD"/>
    <w:rsid w:val="00115EB1"/>
    <w:rsid w:val="001248A3"/>
    <w:rsid w:val="00124F32"/>
    <w:rsid w:val="00126483"/>
    <w:rsid w:val="00126A4E"/>
    <w:rsid w:val="00127CC8"/>
    <w:rsid w:val="0013046A"/>
    <w:rsid w:val="0013080C"/>
    <w:rsid w:val="0013087E"/>
    <w:rsid w:val="00133198"/>
    <w:rsid w:val="00133C60"/>
    <w:rsid w:val="00136D56"/>
    <w:rsid w:val="0014394D"/>
    <w:rsid w:val="00150EC7"/>
    <w:rsid w:val="00155EF5"/>
    <w:rsid w:val="00167F2B"/>
    <w:rsid w:val="00170E46"/>
    <w:rsid w:val="0017179F"/>
    <w:rsid w:val="00172149"/>
    <w:rsid w:val="00175673"/>
    <w:rsid w:val="001756C3"/>
    <w:rsid w:val="00176431"/>
    <w:rsid w:val="001775B0"/>
    <w:rsid w:val="00183C8E"/>
    <w:rsid w:val="001946B1"/>
    <w:rsid w:val="00194BEE"/>
    <w:rsid w:val="00194E14"/>
    <w:rsid w:val="001965AF"/>
    <w:rsid w:val="00196D7C"/>
    <w:rsid w:val="00197A23"/>
    <w:rsid w:val="001A3026"/>
    <w:rsid w:val="001A4516"/>
    <w:rsid w:val="001A550C"/>
    <w:rsid w:val="001A573F"/>
    <w:rsid w:val="001A64C6"/>
    <w:rsid w:val="001A7081"/>
    <w:rsid w:val="001A70AD"/>
    <w:rsid w:val="001A73E3"/>
    <w:rsid w:val="001B238D"/>
    <w:rsid w:val="001B242B"/>
    <w:rsid w:val="001B3E6C"/>
    <w:rsid w:val="001B4ACB"/>
    <w:rsid w:val="001B5E15"/>
    <w:rsid w:val="001B75E6"/>
    <w:rsid w:val="001B792D"/>
    <w:rsid w:val="001C2942"/>
    <w:rsid w:val="001D11CE"/>
    <w:rsid w:val="001D16C2"/>
    <w:rsid w:val="001D3F48"/>
    <w:rsid w:val="001D483C"/>
    <w:rsid w:val="001E7CA0"/>
    <w:rsid w:val="001F3683"/>
    <w:rsid w:val="001F4083"/>
    <w:rsid w:val="001F60D5"/>
    <w:rsid w:val="001F627F"/>
    <w:rsid w:val="001F7023"/>
    <w:rsid w:val="0020010E"/>
    <w:rsid w:val="00200174"/>
    <w:rsid w:val="00211BAC"/>
    <w:rsid w:val="00212EDB"/>
    <w:rsid w:val="002154B2"/>
    <w:rsid w:val="00216643"/>
    <w:rsid w:val="002170D6"/>
    <w:rsid w:val="002203EA"/>
    <w:rsid w:val="0022055B"/>
    <w:rsid w:val="0022067C"/>
    <w:rsid w:val="002207C3"/>
    <w:rsid w:val="00221BED"/>
    <w:rsid w:val="0022428B"/>
    <w:rsid w:val="002257FA"/>
    <w:rsid w:val="00235694"/>
    <w:rsid w:val="002366F7"/>
    <w:rsid w:val="00240A0B"/>
    <w:rsid w:val="0024233E"/>
    <w:rsid w:val="00243BAC"/>
    <w:rsid w:val="00244BD6"/>
    <w:rsid w:val="00245A56"/>
    <w:rsid w:val="002466F4"/>
    <w:rsid w:val="00252352"/>
    <w:rsid w:val="00255067"/>
    <w:rsid w:val="0025738E"/>
    <w:rsid w:val="002628B9"/>
    <w:rsid w:val="0026411D"/>
    <w:rsid w:val="00264B03"/>
    <w:rsid w:val="00266587"/>
    <w:rsid w:val="002705C5"/>
    <w:rsid w:val="0027474D"/>
    <w:rsid w:val="00274A7E"/>
    <w:rsid w:val="00276918"/>
    <w:rsid w:val="002769B8"/>
    <w:rsid w:val="00276ED1"/>
    <w:rsid w:val="0027792C"/>
    <w:rsid w:val="00277D95"/>
    <w:rsid w:val="00285AF5"/>
    <w:rsid w:val="0028709C"/>
    <w:rsid w:val="00291D75"/>
    <w:rsid w:val="00295B67"/>
    <w:rsid w:val="002A2C2E"/>
    <w:rsid w:val="002A4B6C"/>
    <w:rsid w:val="002B0ECF"/>
    <w:rsid w:val="002C12FA"/>
    <w:rsid w:val="002C21F9"/>
    <w:rsid w:val="002C26EB"/>
    <w:rsid w:val="002C321E"/>
    <w:rsid w:val="002C42E0"/>
    <w:rsid w:val="002C4F1C"/>
    <w:rsid w:val="002C518C"/>
    <w:rsid w:val="002C5966"/>
    <w:rsid w:val="002C7B46"/>
    <w:rsid w:val="002D0F51"/>
    <w:rsid w:val="002D27DC"/>
    <w:rsid w:val="002D4621"/>
    <w:rsid w:val="002D5287"/>
    <w:rsid w:val="002D6C1F"/>
    <w:rsid w:val="002E0043"/>
    <w:rsid w:val="002E40A2"/>
    <w:rsid w:val="002E47B4"/>
    <w:rsid w:val="002E47FD"/>
    <w:rsid w:val="002E5671"/>
    <w:rsid w:val="002F105C"/>
    <w:rsid w:val="002F3610"/>
    <w:rsid w:val="002F3FE5"/>
    <w:rsid w:val="002F4E8C"/>
    <w:rsid w:val="0030114D"/>
    <w:rsid w:val="00302B74"/>
    <w:rsid w:val="003032B7"/>
    <w:rsid w:val="0030509E"/>
    <w:rsid w:val="0030550A"/>
    <w:rsid w:val="003129E8"/>
    <w:rsid w:val="00315AB7"/>
    <w:rsid w:val="00324AFE"/>
    <w:rsid w:val="00324D0F"/>
    <w:rsid w:val="003259CD"/>
    <w:rsid w:val="0032657A"/>
    <w:rsid w:val="00326992"/>
    <w:rsid w:val="00333E01"/>
    <w:rsid w:val="00335017"/>
    <w:rsid w:val="00340875"/>
    <w:rsid w:val="00340DAD"/>
    <w:rsid w:val="00345971"/>
    <w:rsid w:val="00345C02"/>
    <w:rsid w:val="00345DE6"/>
    <w:rsid w:val="0034603A"/>
    <w:rsid w:val="0034647B"/>
    <w:rsid w:val="00350382"/>
    <w:rsid w:val="00353DC2"/>
    <w:rsid w:val="00354795"/>
    <w:rsid w:val="00355A74"/>
    <w:rsid w:val="00362067"/>
    <w:rsid w:val="00371C4C"/>
    <w:rsid w:val="00374640"/>
    <w:rsid w:val="00377407"/>
    <w:rsid w:val="0038391A"/>
    <w:rsid w:val="00392B5E"/>
    <w:rsid w:val="00392C05"/>
    <w:rsid w:val="00393618"/>
    <w:rsid w:val="00393D41"/>
    <w:rsid w:val="00395845"/>
    <w:rsid w:val="003A1B51"/>
    <w:rsid w:val="003A23FD"/>
    <w:rsid w:val="003A648E"/>
    <w:rsid w:val="003A66D0"/>
    <w:rsid w:val="003A769C"/>
    <w:rsid w:val="003B384E"/>
    <w:rsid w:val="003B3866"/>
    <w:rsid w:val="003B51DE"/>
    <w:rsid w:val="003C1FD1"/>
    <w:rsid w:val="003C27C4"/>
    <w:rsid w:val="003C3A3C"/>
    <w:rsid w:val="003C48C5"/>
    <w:rsid w:val="003C5457"/>
    <w:rsid w:val="003C5980"/>
    <w:rsid w:val="003C6DFA"/>
    <w:rsid w:val="003D04BC"/>
    <w:rsid w:val="003D36AD"/>
    <w:rsid w:val="003D3CAD"/>
    <w:rsid w:val="003D3F36"/>
    <w:rsid w:val="003D5191"/>
    <w:rsid w:val="003D60B8"/>
    <w:rsid w:val="003E0BEA"/>
    <w:rsid w:val="003E1D8B"/>
    <w:rsid w:val="003E24CE"/>
    <w:rsid w:val="003E3441"/>
    <w:rsid w:val="003E3941"/>
    <w:rsid w:val="003E540D"/>
    <w:rsid w:val="003E7422"/>
    <w:rsid w:val="003E7CF9"/>
    <w:rsid w:val="003E7D3D"/>
    <w:rsid w:val="003E7E0A"/>
    <w:rsid w:val="003F0CBE"/>
    <w:rsid w:val="003F10B2"/>
    <w:rsid w:val="003F3DED"/>
    <w:rsid w:val="003F57BD"/>
    <w:rsid w:val="003F5B70"/>
    <w:rsid w:val="003F5CE2"/>
    <w:rsid w:val="004018B3"/>
    <w:rsid w:val="0040323C"/>
    <w:rsid w:val="00403FBE"/>
    <w:rsid w:val="004078BB"/>
    <w:rsid w:val="0041339D"/>
    <w:rsid w:val="00415754"/>
    <w:rsid w:val="004162E3"/>
    <w:rsid w:val="00416D9B"/>
    <w:rsid w:val="00421ED8"/>
    <w:rsid w:val="0042297B"/>
    <w:rsid w:val="00422F19"/>
    <w:rsid w:val="00423B48"/>
    <w:rsid w:val="00424500"/>
    <w:rsid w:val="00425FE9"/>
    <w:rsid w:val="00427131"/>
    <w:rsid w:val="00431A38"/>
    <w:rsid w:val="004323E9"/>
    <w:rsid w:val="00432C65"/>
    <w:rsid w:val="004339ED"/>
    <w:rsid w:val="00433B89"/>
    <w:rsid w:val="00436F7E"/>
    <w:rsid w:val="00437947"/>
    <w:rsid w:val="0044128D"/>
    <w:rsid w:val="004419D3"/>
    <w:rsid w:val="0044337C"/>
    <w:rsid w:val="00445790"/>
    <w:rsid w:val="00450273"/>
    <w:rsid w:val="004509A5"/>
    <w:rsid w:val="004551F3"/>
    <w:rsid w:val="00455856"/>
    <w:rsid w:val="004563F1"/>
    <w:rsid w:val="004602EC"/>
    <w:rsid w:val="004617A6"/>
    <w:rsid w:val="00465406"/>
    <w:rsid w:val="00467FE9"/>
    <w:rsid w:val="00473A56"/>
    <w:rsid w:val="00474025"/>
    <w:rsid w:val="0048008C"/>
    <w:rsid w:val="004809C9"/>
    <w:rsid w:val="00480BAD"/>
    <w:rsid w:val="00480C7E"/>
    <w:rsid w:val="00486CF9"/>
    <w:rsid w:val="00487D95"/>
    <w:rsid w:val="00492048"/>
    <w:rsid w:val="004958A9"/>
    <w:rsid w:val="004967A2"/>
    <w:rsid w:val="00497CD3"/>
    <w:rsid w:val="004A2D46"/>
    <w:rsid w:val="004A3A35"/>
    <w:rsid w:val="004A5B82"/>
    <w:rsid w:val="004A6FCA"/>
    <w:rsid w:val="004B0F48"/>
    <w:rsid w:val="004B2CFB"/>
    <w:rsid w:val="004B4489"/>
    <w:rsid w:val="004C4E2A"/>
    <w:rsid w:val="004C56D1"/>
    <w:rsid w:val="004D2C76"/>
    <w:rsid w:val="004D58D5"/>
    <w:rsid w:val="004D71AF"/>
    <w:rsid w:val="004D7301"/>
    <w:rsid w:val="004E25BB"/>
    <w:rsid w:val="004E5884"/>
    <w:rsid w:val="004F1DB8"/>
    <w:rsid w:val="004F3EDB"/>
    <w:rsid w:val="004F55EC"/>
    <w:rsid w:val="004F61DD"/>
    <w:rsid w:val="004F67D1"/>
    <w:rsid w:val="00502569"/>
    <w:rsid w:val="00506204"/>
    <w:rsid w:val="00511171"/>
    <w:rsid w:val="005118BA"/>
    <w:rsid w:val="005136CC"/>
    <w:rsid w:val="00513858"/>
    <w:rsid w:val="00514B37"/>
    <w:rsid w:val="00514EEC"/>
    <w:rsid w:val="00521874"/>
    <w:rsid w:val="00521920"/>
    <w:rsid w:val="005246B1"/>
    <w:rsid w:val="00530B04"/>
    <w:rsid w:val="0053683E"/>
    <w:rsid w:val="00537B0D"/>
    <w:rsid w:val="005403E8"/>
    <w:rsid w:val="00542990"/>
    <w:rsid w:val="00542A98"/>
    <w:rsid w:val="005453C5"/>
    <w:rsid w:val="0054599C"/>
    <w:rsid w:val="00545A84"/>
    <w:rsid w:val="00551EF3"/>
    <w:rsid w:val="00554084"/>
    <w:rsid w:val="00557E24"/>
    <w:rsid w:val="00560593"/>
    <w:rsid w:val="005608F4"/>
    <w:rsid w:val="0056163A"/>
    <w:rsid w:val="00562217"/>
    <w:rsid w:val="00563BE5"/>
    <w:rsid w:val="00567397"/>
    <w:rsid w:val="00574FBD"/>
    <w:rsid w:val="005773BB"/>
    <w:rsid w:val="00582153"/>
    <w:rsid w:val="0058265A"/>
    <w:rsid w:val="00585C83"/>
    <w:rsid w:val="00586604"/>
    <w:rsid w:val="005A1F9D"/>
    <w:rsid w:val="005A3404"/>
    <w:rsid w:val="005A3798"/>
    <w:rsid w:val="005A67E5"/>
    <w:rsid w:val="005A7302"/>
    <w:rsid w:val="005B5B5D"/>
    <w:rsid w:val="005C2844"/>
    <w:rsid w:val="005C7F3F"/>
    <w:rsid w:val="005D6266"/>
    <w:rsid w:val="005E0161"/>
    <w:rsid w:val="005E2187"/>
    <w:rsid w:val="005E4DED"/>
    <w:rsid w:val="005E4FE9"/>
    <w:rsid w:val="005F19E0"/>
    <w:rsid w:val="005F3FF2"/>
    <w:rsid w:val="005F57B5"/>
    <w:rsid w:val="005F7AA1"/>
    <w:rsid w:val="006009B1"/>
    <w:rsid w:val="00604AC9"/>
    <w:rsid w:val="00604FAE"/>
    <w:rsid w:val="00607605"/>
    <w:rsid w:val="0061001E"/>
    <w:rsid w:val="00610B3C"/>
    <w:rsid w:val="006177B1"/>
    <w:rsid w:val="00622319"/>
    <w:rsid w:val="00623394"/>
    <w:rsid w:val="00623C5F"/>
    <w:rsid w:val="0062416A"/>
    <w:rsid w:val="00625FB3"/>
    <w:rsid w:val="00626129"/>
    <w:rsid w:val="00632A52"/>
    <w:rsid w:val="00634414"/>
    <w:rsid w:val="00636012"/>
    <w:rsid w:val="00636987"/>
    <w:rsid w:val="00640BB6"/>
    <w:rsid w:val="006428C8"/>
    <w:rsid w:val="00642FCD"/>
    <w:rsid w:val="006433B2"/>
    <w:rsid w:val="00650487"/>
    <w:rsid w:val="00652DD9"/>
    <w:rsid w:val="006559C8"/>
    <w:rsid w:val="00657405"/>
    <w:rsid w:val="006605C2"/>
    <w:rsid w:val="00661864"/>
    <w:rsid w:val="00663A00"/>
    <w:rsid w:val="00664FA6"/>
    <w:rsid w:val="0066632E"/>
    <w:rsid w:val="00675692"/>
    <w:rsid w:val="006832A4"/>
    <w:rsid w:val="006846E9"/>
    <w:rsid w:val="006872DB"/>
    <w:rsid w:val="00691984"/>
    <w:rsid w:val="0069578F"/>
    <w:rsid w:val="00695ED2"/>
    <w:rsid w:val="00697D6B"/>
    <w:rsid w:val="006A1022"/>
    <w:rsid w:val="006A1A83"/>
    <w:rsid w:val="006A2C4B"/>
    <w:rsid w:val="006A541C"/>
    <w:rsid w:val="006A55D2"/>
    <w:rsid w:val="006B42B8"/>
    <w:rsid w:val="006B6104"/>
    <w:rsid w:val="006B763D"/>
    <w:rsid w:val="006B78A6"/>
    <w:rsid w:val="006B7EDD"/>
    <w:rsid w:val="006C6EF5"/>
    <w:rsid w:val="006C7E16"/>
    <w:rsid w:val="006D0365"/>
    <w:rsid w:val="006D2068"/>
    <w:rsid w:val="006D3725"/>
    <w:rsid w:val="006D4AE1"/>
    <w:rsid w:val="006D4BBA"/>
    <w:rsid w:val="006D52D8"/>
    <w:rsid w:val="006D5AAB"/>
    <w:rsid w:val="006E0111"/>
    <w:rsid w:val="006E3C13"/>
    <w:rsid w:val="006F0139"/>
    <w:rsid w:val="006F214B"/>
    <w:rsid w:val="006F28C7"/>
    <w:rsid w:val="007001DD"/>
    <w:rsid w:val="0070443C"/>
    <w:rsid w:val="00706DEC"/>
    <w:rsid w:val="00712407"/>
    <w:rsid w:val="00712420"/>
    <w:rsid w:val="00712477"/>
    <w:rsid w:val="00721A54"/>
    <w:rsid w:val="00721C75"/>
    <w:rsid w:val="007228DB"/>
    <w:rsid w:val="00723862"/>
    <w:rsid w:val="00725325"/>
    <w:rsid w:val="00731859"/>
    <w:rsid w:val="00733275"/>
    <w:rsid w:val="0073439A"/>
    <w:rsid w:val="00735A4C"/>
    <w:rsid w:val="00735CB1"/>
    <w:rsid w:val="00737C79"/>
    <w:rsid w:val="00741F74"/>
    <w:rsid w:val="00742E8A"/>
    <w:rsid w:val="007431B7"/>
    <w:rsid w:val="00745482"/>
    <w:rsid w:val="00745730"/>
    <w:rsid w:val="00746532"/>
    <w:rsid w:val="00746DDC"/>
    <w:rsid w:val="00747079"/>
    <w:rsid w:val="007475AA"/>
    <w:rsid w:val="0075061C"/>
    <w:rsid w:val="00754D25"/>
    <w:rsid w:val="00755961"/>
    <w:rsid w:val="00756A18"/>
    <w:rsid w:val="00757590"/>
    <w:rsid w:val="007652CE"/>
    <w:rsid w:val="00765936"/>
    <w:rsid w:val="00767D95"/>
    <w:rsid w:val="0077416A"/>
    <w:rsid w:val="007745DE"/>
    <w:rsid w:val="007821CF"/>
    <w:rsid w:val="00783DAC"/>
    <w:rsid w:val="00784500"/>
    <w:rsid w:val="00785112"/>
    <w:rsid w:val="0078619C"/>
    <w:rsid w:val="00786700"/>
    <w:rsid w:val="007878B9"/>
    <w:rsid w:val="007931BC"/>
    <w:rsid w:val="00793646"/>
    <w:rsid w:val="00793739"/>
    <w:rsid w:val="0079521E"/>
    <w:rsid w:val="00796071"/>
    <w:rsid w:val="007A1510"/>
    <w:rsid w:val="007A4A8F"/>
    <w:rsid w:val="007A4D97"/>
    <w:rsid w:val="007A768C"/>
    <w:rsid w:val="007B2CAC"/>
    <w:rsid w:val="007B44FB"/>
    <w:rsid w:val="007C0E38"/>
    <w:rsid w:val="007C18E3"/>
    <w:rsid w:val="007C4E08"/>
    <w:rsid w:val="007D2C78"/>
    <w:rsid w:val="007D2F4C"/>
    <w:rsid w:val="007D3DFF"/>
    <w:rsid w:val="007D3F38"/>
    <w:rsid w:val="007D4DB8"/>
    <w:rsid w:val="007D5C70"/>
    <w:rsid w:val="007E0A4F"/>
    <w:rsid w:val="007E2197"/>
    <w:rsid w:val="007E3304"/>
    <w:rsid w:val="007F0545"/>
    <w:rsid w:val="007F1E48"/>
    <w:rsid w:val="007F4605"/>
    <w:rsid w:val="007F6C7D"/>
    <w:rsid w:val="007F72A1"/>
    <w:rsid w:val="008026F6"/>
    <w:rsid w:val="00803F84"/>
    <w:rsid w:val="00806070"/>
    <w:rsid w:val="00806EE8"/>
    <w:rsid w:val="00811D89"/>
    <w:rsid w:val="00814500"/>
    <w:rsid w:val="00815881"/>
    <w:rsid w:val="00822F77"/>
    <w:rsid w:val="008309E5"/>
    <w:rsid w:val="00833AF7"/>
    <w:rsid w:val="00834023"/>
    <w:rsid w:val="00835579"/>
    <w:rsid w:val="00836F9B"/>
    <w:rsid w:val="008436D0"/>
    <w:rsid w:val="00844106"/>
    <w:rsid w:val="00844B27"/>
    <w:rsid w:val="00844D29"/>
    <w:rsid w:val="00846195"/>
    <w:rsid w:val="00846FA0"/>
    <w:rsid w:val="008479B6"/>
    <w:rsid w:val="00853C81"/>
    <w:rsid w:val="0086002F"/>
    <w:rsid w:val="00863F9D"/>
    <w:rsid w:val="008645F9"/>
    <w:rsid w:val="0086628A"/>
    <w:rsid w:val="00871279"/>
    <w:rsid w:val="00872913"/>
    <w:rsid w:val="00873F82"/>
    <w:rsid w:val="008768E7"/>
    <w:rsid w:val="00880CA5"/>
    <w:rsid w:val="00880E68"/>
    <w:rsid w:val="008817B1"/>
    <w:rsid w:val="008834BB"/>
    <w:rsid w:val="008840FA"/>
    <w:rsid w:val="008846D2"/>
    <w:rsid w:val="00886BFF"/>
    <w:rsid w:val="00890F95"/>
    <w:rsid w:val="0089311A"/>
    <w:rsid w:val="008946C3"/>
    <w:rsid w:val="008948E0"/>
    <w:rsid w:val="00895247"/>
    <w:rsid w:val="0089528C"/>
    <w:rsid w:val="00896CE3"/>
    <w:rsid w:val="008A0A80"/>
    <w:rsid w:val="008A4AE8"/>
    <w:rsid w:val="008B034D"/>
    <w:rsid w:val="008B0BBC"/>
    <w:rsid w:val="008B4153"/>
    <w:rsid w:val="008B5356"/>
    <w:rsid w:val="008B7927"/>
    <w:rsid w:val="008C684A"/>
    <w:rsid w:val="008C6AD1"/>
    <w:rsid w:val="008C71B5"/>
    <w:rsid w:val="008D2334"/>
    <w:rsid w:val="008E1314"/>
    <w:rsid w:val="008E431F"/>
    <w:rsid w:val="008E5AD6"/>
    <w:rsid w:val="008E5E12"/>
    <w:rsid w:val="008F0D2A"/>
    <w:rsid w:val="008F12D4"/>
    <w:rsid w:val="008F17A0"/>
    <w:rsid w:val="008F23EF"/>
    <w:rsid w:val="008F386F"/>
    <w:rsid w:val="008F48E1"/>
    <w:rsid w:val="008F58F2"/>
    <w:rsid w:val="008F5BD0"/>
    <w:rsid w:val="009003FE"/>
    <w:rsid w:val="00903C95"/>
    <w:rsid w:val="009046D4"/>
    <w:rsid w:val="0091058D"/>
    <w:rsid w:val="00910636"/>
    <w:rsid w:val="00913858"/>
    <w:rsid w:val="00913A0F"/>
    <w:rsid w:val="00914959"/>
    <w:rsid w:val="00915CE6"/>
    <w:rsid w:val="009168A1"/>
    <w:rsid w:val="00920CB7"/>
    <w:rsid w:val="00924681"/>
    <w:rsid w:val="0092622E"/>
    <w:rsid w:val="00930877"/>
    <w:rsid w:val="00941EC5"/>
    <w:rsid w:val="0094216D"/>
    <w:rsid w:val="0094352D"/>
    <w:rsid w:val="00945CB0"/>
    <w:rsid w:val="00951188"/>
    <w:rsid w:val="00955CBA"/>
    <w:rsid w:val="00960F2F"/>
    <w:rsid w:val="009634F6"/>
    <w:rsid w:val="00963B5E"/>
    <w:rsid w:val="00963FA0"/>
    <w:rsid w:val="0096491F"/>
    <w:rsid w:val="009661D6"/>
    <w:rsid w:val="00967BF1"/>
    <w:rsid w:val="00974E95"/>
    <w:rsid w:val="00975F2D"/>
    <w:rsid w:val="00977BF5"/>
    <w:rsid w:val="0098302D"/>
    <w:rsid w:val="00984ADD"/>
    <w:rsid w:val="00987608"/>
    <w:rsid w:val="00990273"/>
    <w:rsid w:val="009943A0"/>
    <w:rsid w:val="009953BC"/>
    <w:rsid w:val="009963D2"/>
    <w:rsid w:val="009A0568"/>
    <w:rsid w:val="009A0AF9"/>
    <w:rsid w:val="009A16BE"/>
    <w:rsid w:val="009A2337"/>
    <w:rsid w:val="009A2E00"/>
    <w:rsid w:val="009A355A"/>
    <w:rsid w:val="009A5CE8"/>
    <w:rsid w:val="009A7B5A"/>
    <w:rsid w:val="009A7F79"/>
    <w:rsid w:val="009B2BDC"/>
    <w:rsid w:val="009B43FA"/>
    <w:rsid w:val="009B5288"/>
    <w:rsid w:val="009B5F5D"/>
    <w:rsid w:val="009B6201"/>
    <w:rsid w:val="009B73BA"/>
    <w:rsid w:val="009C10D9"/>
    <w:rsid w:val="009C425A"/>
    <w:rsid w:val="009C5CA7"/>
    <w:rsid w:val="009D03F8"/>
    <w:rsid w:val="009D1DF4"/>
    <w:rsid w:val="009D7A24"/>
    <w:rsid w:val="009E00E4"/>
    <w:rsid w:val="009E0D20"/>
    <w:rsid w:val="009E0F6B"/>
    <w:rsid w:val="009E2964"/>
    <w:rsid w:val="009E4426"/>
    <w:rsid w:val="009E498B"/>
    <w:rsid w:val="009E5D18"/>
    <w:rsid w:val="009E7DCD"/>
    <w:rsid w:val="009F2231"/>
    <w:rsid w:val="009F55F9"/>
    <w:rsid w:val="009F5CC0"/>
    <w:rsid w:val="009F6F8B"/>
    <w:rsid w:val="009F7164"/>
    <w:rsid w:val="00A002BD"/>
    <w:rsid w:val="00A02F0A"/>
    <w:rsid w:val="00A044EB"/>
    <w:rsid w:val="00A1074D"/>
    <w:rsid w:val="00A127DD"/>
    <w:rsid w:val="00A14E6C"/>
    <w:rsid w:val="00A167EC"/>
    <w:rsid w:val="00A172E6"/>
    <w:rsid w:val="00A20249"/>
    <w:rsid w:val="00A22C6E"/>
    <w:rsid w:val="00A23F08"/>
    <w:rsid w:val="00A24C8D"/>
    <w:rsid w:val="00A26F15"/>
    <w:rsid w:val="00A30E37"/>
    <w:rsid w:val="00A35A92"/>
    <w:rsid w:val="00A35CF8"/>
    <w:rsid w:val="00A360E7"/>
    <w:rsid w:val="00A400FB"/>
    <w:rsid w:val="00A443D1"/>
    <w:rsid w:val="00A456B3"/>
    <w:rsid w:val="00A47BFE"/>
    <w:rsid w:val="00A51808"/>
    <w:rsid w:val="00A51D78"/>
    <w:rsid w:val="00A51EA8"/>
    <w:rsid w:val="00A549C3"/>
    <w:rsid w:val="00A561A8"/>
    <w:rsid w:val="00A562A6"/>
    <w:rsid w:val="00A639DC"/>
    <w:rsid w:val="00A7007B"/>
    <w:rsid w:val="00A71623"/>
    <w:rsid w:val="00A84B87"/>
    <w:rsid w:val="00A84C4B"/>
    <w:rsid w:val="00A84D4B"/>
    <w:rsid w:val="00A8592D"/>
    <w:rsid w:val="00A85C12"/>
    <w:rsid w:val="00A90D08"/>
    <w:rsid w:val="00A93FFF"/>
    <w:rsid w:val="00A95746"/>
    <w:rsid w:val="00A96D45"/>
    <w:rsid w:val="00A973EE"/>
    <w:rsid w:val="00AA18DD"/>
    <w:rsid w:val="00AA1F91"/>
    <w:rsid w:val="00AA5CE1"/>
    <w:rsid w:val="00AB2D9E"/>
    <w:rsid w:val="00AB4404"/>
    <w:rsid w:val="00AB7259"/>
    <w:rsid w:val="00AC21EE"/>
    <w:rsid w:val="00AC3B22"/>
    <w:rsid w:val="00AC4101"/>
    <w:rsid w:val="00AC5597"/>
    <w:rsid w:val="00AD0116"/>
    <w:rsid w:val="00AD1B42"/>
    <w:rsid w:val="00AD4B84"/>
    <w:rsid w:val="00AE23BE"/>
    <w:rsid w:val="00AE5772"/>
    <w:rsid w:val="00AF0AC0"/>
    <w:rsid w:val="00AF35B6"/>
    <w:rsid w:val="00AF4CA9"/>
    <w:rsid w:val="00AF5B52"/>
    <w:rsid w:val="00B008BF"/>
    <w:rsid w:val="00B07460"/>
    <w:rsid w:val="00B16978"/>
    <w:rsid w:val="00B16BE4"/>
    <w:rsid w:val="00B17EBB"/>
    <w:rsid w:val="00B215AE"/>
    <w:rsid w:val="00B24A6F"/>
    <w:rsid w:val="00B278DB"/>
    <w:rsid w:val="00B30D4F"/>
    <w:rsid w:val="00B341E7"/>
    <w:rsid w:val="00B3434E"/>
    <w:rsid w:val="00B351FD"/>
    <w:rsid w:val="00B35BFD"/>
    <w:rsid w:val="00B421F2"/>
    <w:rsid w:val="00B42822"/>
    <w:rsid w:val="00B42C54"/>
    <w:rsid w:val="00B4395A"/>
    <w:rsid w:val="00B4553E"/>
    <w:rsid w:val="00B46773"/>
    <w:rsid w:val="00B47091"/>
    <w:rsid w:val="00B47E14"/>
    <w:rsid w:val="00B51E39"/>
    <w:rsid w:val="00B54256"/>
    <w:rsid w:val="00B545F4"/>
    <w:rsid w:val="00B56303"/>
    <w:rsid w:val="00B64F62"/>
    <w:rsid w:val="00B66898"/>
    <w:rsid w:val="00B7164C"/>
    <w:rsid w:val="00B807AB"/>
    <w:rsid w:val="00B80F53"/>
    <w:rsid w:val="00B82E26"/>
    <w:rsid w:val="00B95FBC"/>
    <w:rsid w:val="00B97C44"/>
    <w:rsid w:val="00BA05AE"/>
    <w:rsid w:val="00BA1985"/>
    <w:rsid w:val="00BA2FA3"/>
    <w:rsid w:val="00BA359C"/>
    <w:rsid w:val="00BA6418"/>
    <w:rsid w:val="00BA7D18"/>
    <w:rsid w:val="00BB3A8F"/>
    <w:rsid w:val="00BB637E"/>
    <w:rsid w:val="00BC2A83"/>
    <w:rsid w:val="00BD0D15"/>
    <w:rsid w:val="00BD5425"/>
    <w:rsid w:val="00BF0332"/>
    <w:rsid w:val="00BF3719"/>
    <w:rsid w:val="00BF5FCC"/>
    <w:rsid w:val="00C028FB"/>
    <w:rsid w:val="00C069A2"/>
    <w:rsid w:val="00C069EC"/>
    <w:rsid w:val="00C1555C"/>
    <w:rsid w:val="00C17416"/>
    <w:rsid w:val="00C1748F"/>
    <w:rsid w:val="00C221D5"/>
    <w:rsid w:val="00C2280A"/>
    <w:rsid w:val="00C2652B"/>
    <w:rsid w:val="00C30598"/>
    <w:rsid w:val="00C45C85"/>
    <w:rsid w:val="00C47FD5"/>
    <w:rsid w:val="00C533E6"/>
    <w:rsid w:val="00C56730"/>
    <w:rsid w:val="00C6024F"/>
    <w:rsid w:val="00C60C4C"/>
    <w:rsid w:val="00C60CE3"/>
    <w:rsid w:val="00C63D95"/>
    <w:rsid w:val="00C6488A"/>
    <w:rsid w:val="00C64B94"/>
    <w:rsid w:val="00C670ED"/>
    <w:rsid w:val="00C739BF"/>
    <w:rsid w:val="00C76C24"/>
    <w:rsid w:val="00C80E3F"/>
    <w:rsid w:val="00C90663"/>
    <w:rsid w:val="00C93DCA"/>
    <w:rsid w:val="00CA071B"/>
    <w:rsid w:val="00CA5466"/>
    <w:rsid w:val="00CA734B"/>
    <w:rsid w:val="00CB0475"/>
    <w:rsid w:val="00CB2C4F"/>
    <w:rsid w:val="00CB3583"/>
    <w:rsid w:val="00CB6A8C"/>
    <w:rsid w:val="00CB6AE6"/>
    <w:rsid w:val="00CC34FF"/>
    <w:rsid w:val="00CC44F0"/>
    <w:rsid w:val="00CD0E5B"/>
    <w:rsid w:val="00CD0FE9"/>
    <w:rsid w:val="00CD396E"/>
    <w:rsid w:val="00CD5104"/>
    <w:rsid w:val="00CD6046"/>
    <w:rsid w:val="00CD6F0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5D2B"/>
    <w:rsid w:val="00D16DDF"/>
    <w:rsid w:val="00D16E24"/>
    <w:rsid w:val="00D203F8"/>
    <w:rsid w:val="00D20486"/>
    <w:rsid w:val="00D228D8"/>
    <w:rsid w:val="00D31439"/>
    <w:rsid w:val="00D32B0C"/>
    <w:rsid w:val="00D33677"/>
    <w:rsid w:val="00D35995"/>
    <w:rsid w:val="00D373EC"/>
    <w:rsid w:val="00D40441"/>
    <w:rsid w:val="00D40633"/>
    <w:rsid w:val="00D4180D"/>
    <w:rsid w:val="00D42875"/>
    <w:rsid w:val="00D42B44"/>
    <w:rsid w:val="00D44A14"/>
    <w:rsid w:val="00D47738"/>
    <w:rsid w:val="00D51A9B"/>
    <w:rsid w:val="00D51D95"/>
    <w:rsid w:val="00D53EC6"/>
    <w:rsid w:val="00D54809"/>
    <w:rsid w:val="00D55A00"/>
    <w:rsid w:val="00D56F77"/>
    <w:rsid w:val="00D61E9F"/>
    <w:rsid w:val="00D62CC8"/>
    <w:rsid w:val="00D6402F"/>
    <w:rsid w:val="00D7047A"/>
    <w:rsid w:val="00D719E9"/>
    <w:rsid w:val="00D72225"/>
    <w:rsid w:val="00D73550"/>
    <w:rsid w:val="00D812E4"/>
    <w:rsid w:val="00D838F7"/>
    <w:rsid w:val="00D8479E"/>
    <w:rsid w:val="00D868F1"/>
    <w:rsid w:val="00D87EFF"/>
    <w:rsid w:val="00D91AE6"/>
    <w:rsid w:val="00D941E0"/>
    <w:rsid w:val="00D95840"/>
    <w:rsid w:val="00DA12AB"/>
    <w:rsid w:val="00DA554C"/>
    <w:rsid w:val="00DA5F07"/>
    <w:rsid w:val="00DA75B0"/>
    <w:rsid w:val="00DB42FB"/>
    <w:rsid w:val="00DB7AEE"/>
    <w:rsid w:val="00DC39C4"/>
    <w:rsid w:val="00DC4568"/>
    <w:rsid w:val="00DC702C"/>
    <w:rsid w:val="00DD0941"/>
    <w:rsid w:val="00DD1C47"/>
    <w:rsid w:val="00DD366E"/>
    <w:rsid w:val="00DD6B5E"/>
    <w:rsid w:val="00DE0F64"/>
    <w:rsid w:val="00DE4BF6"/>
    <w:rsid w:val="00DE69D0"/>
    <w:rsid w:val="00DE7070"/>
    <w:rsid w:val="00DE77A3"/>
    <w:rsid w:val="00DF02F6"/>
    <w:rsid w:val="00DF21B8"/>
    <w:rsid w:val="00DF31EE"/>
    <w:rsid w:val="00DF3395"/>
    <w:rsid w:val="00DF7681"/>
    <w:rsid w:val="00E02B7E"/>
    <w:rsid w:val="00E02D36"/>
    <w:rsid w:val="00E03431"/>
    <w:rsid w:val="00E04E43"/>
    <w:rsid w:val="00E05E74"/>
    <w:rsid w:val="00E149CE"/>
    <w:rsid w:val="00E16170"/>
    <w:rsid w:val="00E16AC4"/>
    <w:rsid w:val="00E17585"/>
    <w:rsid w:val="00E17C58"/>
    <w:rsid w:val="00E2178D"/>
    <w:rsid w:val="00E23958"/>
    <w:rsid w:val="00E23AD4"/>
    <w:rsid w:val="00E23BEC"/>
    <w:rsid w:val="00E23EC3"/>
    <w:rsid w:val="00E24E4D"/>
    <w:rsid w:val="00E2618B"/>
    <w:rsid w:val="00E267F1"/>
    <w:rsid w:val="00E414DE"/>
    <w:rsid w:val="00E528AF"/>
    <w:rsid w:val="00E53131"/>
    <w:rsid w:val="00E5518E"/>
    <w:rsid w:val="00E56222"/>
    <w:rsid w:val="00E566D8"/>
    <w:rsid w:val="00E57743"/>
    <w:rsid w:val="00E577C9"/>
    <w:rsid w:val="00E6272A"/>
    <w:rsid w:val="00E62DD3"/>
    <w:rsid w:val="00E66D8F"/>
    <w:rsid w:val="00E672BD"/>
    <w:rsid w:val="00E6742D"/>
    <w:rsid w:val="00E70BFF"/>
    <w:rsid w:val="00E71707"/>
    <w:rsid w:val="00E71EF1"/>
    <w:rsid w:val="00E731C6"/>
    <w:rsid w:val="00E740C4"/>
    <w:rsid w:val="00E74686"/>
    <w:rsid w:val="00E74750"/>
    <w:rsid w:val="00E76686"/>
    <w:rsid w:val="00E80520"/>
    <w:rsid w:val="00E81BD0"/>
    <w:rsid w:val="00E82811"/>
    <w:rsid w:val="00E83C98"/>
    <w:rsid w:val="00E840FE"/>
    <w:rsid w:val="00E84DBD"/>
    <w:rsid w:val="00E9128A"/>
    <w:rsid w:val="00E91C15"/>
    <w:rsid w:val="00E92D49"/>
    <w:rsid w:val="00E943E8"/>
    <w:rsid w:val="00E945CE"/>
    <w:rsid w:val="00E94FAF"/>
    <w:rsid w:val="00EA0528"/>
    <w:rsid w:val="00EA347E"/>
    <w:rsid w:val="00EA4E02"/>
    <w:rsid w:val="00EA6276"/>
    <w:rsid w:val="00EB048C"/>
    <w:rsid w:val="00EB2C67"/>
    <w:rsid w:val="00EB367C"/>
    <w:rsid w:val="00EB43BA"/>
    <w:rsid w:val="00EB46D0"/>
    <w:rsid w:val="00EB4700"/>
    <w:rsid w:val="00EB7F72"/>
    <w:rsid w:val="00EC4357"/>
    <w:rsid w:val="00EC49A4"/>
    <w:rsid w:val="00EC4EF3"/>
    <w:rsid w:val="00EC5973"/>
    <w:rsid w:val="00ED20C9"/>
    <w:rsid w:val="00ED21EE"/>
    <w:rsid w:val="00ED37E1"/>
    <w:rsid w:val="00ED3B31"/>
    <w:rsid w:val="00ED4EC4"/>
    <w:rsid w:val="00ED6C04"/>
    <w:rsid w:val="00EE4094"/>
    <w:rsid w:val="00EE4D57"/>
    <w:rsid w:val="00EE53FF"/>
    <w:rsid w:val="00EE5E83"/>
    <w:rsid w:val="00EE7092"/>
    <w:rsid w:val="00EF2F5C"/>
    <w:rsid w:val="00EF39E1"/>
    <w:rsid w:val="00EF6313"/>
    <w:rsid w:val="00EF7590"/>
    <w:rsid w:val="00F024CA"/>
    <w:rsid w:val="00F0354F"/>
    <w:rsid w:val="00F1013F"/>
    <w:rsid w:val="00F10A99"/>
    <w:rsid w:val="00F138A2"/>
    <w:rsid w:val="00F154EB"/>
    <w:rsid w:val="00F20632"/>
    <w:rsid w:val="00F23738"/>
    <w:rsid w:val="00F30846"/>
    <w:rsid w:val="00F30CAB"/>
    <w:rsid w:val="00F32479"/>
    <w:rsid w:val="00F327DF"/>
    <w:rsid w:val="00F33121"/>
    <w:rsid w:val="00F33769"/>
    <w:rsid w:val="00F36DEB"/>
    <w:rsid w:val="00F406FD"/>
    <w:rsid w:val="00F41221"/>
    <w:rsid w:val="00F414D0"/>
    <w:rsid w:val="00F47D9D"/>
    <w:rsid w:val="00F50558"/>
    <w:rsid w:val="00F50A8E"/>
    <w:rsid w:val="00F55847"/>
    <w:rsid w:val="00F57142"/>
    <w:rsid w:val="00F5756D"/>
    <w:rsid w:val="00F630A2"/>
    <w:rsid w:val="00F652AB"/>
    <w:rsid w:val="00F65942"/>
    <w:rsid w:val="00F711D4"/>
    <w:rsid w:val="00F72AA0"/>
    <w:rsid w:val="00F76A40"/>
    <w:rsid w:val="00F80C07"/>
    <w:rsid w:val="00F84F9F"/>
    <w:rsid w:val="00F87264"/>
    <w:rsid w:val="00F908E9"/>
    <w:rsid w:val="00F926B8"/>
    <w:rsid w:val="00FA56D6"/>
    <w:rsid w:val="00FA595F"/>
    <w:rsid w:val="00FA6C24"/>
    <w:rsid w:val="00FA6FF4"/>
    <w:rsid w:val="00FB651A"/>
    <w:rsid w:val="00FC0CB3"/>
    <w:rsid w:val="00FC2842"/>
    <w:rsid w:val="00FC2999"/>
    <w:rsid w:val="00FC765F"/>
    <w:rsid w:val="00FD1861"/>
    <w:rsid w:val="00FD5375"/>
    <w:rsid w:val="00FD61A3"/>
    <w:rsid w:val="00FD66C9"/>
    <w:rsid w:val="00FD79F6"/>
    <w:rsid w:val="00FE0371"/>
    <w:rsid w:val="00FE1258"/>
    <w:rsid w:val="00FE31D0"/>
    <w:rsid w:val="00FE3581"/>
    <w:rsid w:val="00FE7A3F"/>
    <w:rsid w:val="00FF337E"/>
    <w:rsid w:val="00FF4A80"/>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0545"/>
    <w:rPr>
      <w:rFonts w:ascii="Arial" w:hAnsi="Arial"/>
      <w:szCs w:val="24"/>
    </w:rPr>
  </w:style>
  <w:style w:type="paragraph" w:styleId="Heading1">
    <w:name w:val="heading 1"/>
    <w:basedOn w:val="Normal"/>
    <w:next w:val="Normal"/>
    <w:link w:val="Heading1Char"/>
    <w:qFormat/>
    <w:rsid w:val="00E71EF1"/>
    <w:pPr>
      <w:keepNext/>
      <w:numPr>
        <w:numId w:val="21"/>
      </w:numPr>
      <w:spacing w:before="240" w:after="60"/>
      <w:outlineLvl w:val="0"/>
    </w:pPr>
    <w:rPr>
      <w:rFonts w:cs="Arial"/>
      <w:b/>
      <w:bCs/>
      <w:kern w:val="32"/>
      <w:sz w:val="32"/>
      <w:szCs w:val="32"/>
    </w:rPr>
  </w:style>
  <w:style w:type="paragraph" w:styleId="Heading2">
    <w:name w:val="heading 2"/>
    <w:basedOn w:val="Normal"/>
    <w:next w:val="Normal"/>
    <w:qFormat/>
    <w:rsid w:val="00E71EF1"/>
    <w:pPr>
      <w:keepNext/>
      <w:numPr>
        <w:ilvl w:val="1"/>
        <w:numId w:val="21"/>
      </w:numPr>
      <w:spacing w:before="240" w:after="60"/>
      <w:outlineLvl w:val="1"/>
    </w:pPr>
    <w:rPr>
      <w:rFonts w:cs="Arial"/>
      <w:b/>
      <w:bCs/>
      <w:i/>
      <w:iCs/>
      <w:sz w:val="28"/>
      <w:szCs w:val="28"/>
    </w:rPr>
  </w:style>
  <w:style w:type="paragraph" w:styleId="Heading3">
    <w:name w:val="heading 3"/>
    <w:basedOn w:val="Normal"/>
    <w:next w:val="Normal"/>
    <w:qFormat/>
    <w:rsid w:val="003129E8"/>
    <w:pPr>
      <w:keepNext/>
      <w:numPr>
        <w:ilvl w:val="2"/>
        <w:numId w:val="21"/>
      </w:numPr>
      <w:spacing w:before="240" w:after="60"/>
      <w:outlineLvl w:val="2"/>
    </w:pPr>
    <w:rPr>
      <w:rFonts w:cs="Arial"/>
      <w:b/>
      <w:bCs/>
      <w:sz w:val="26"/>
      <w:szCs w:val="26"/>
    </w:rPr>
  </w:style>
  <w:style w:type="paragraph" w:styleId="Heading4">
    <w:name w:val="heading 4"/>
    <w:basedOn w:val="Normal"/>
    <w:next w:val="Normal"/>
    <w:link w:val="Heading4Char"/>
    <w:unhideWhenUsed/>
    <w:qFormat/>
    <w:rsid w:val="00C6488A"/>
    <w:pPr>
      <w:keepNext/>
      <w:numPr>
        <w:ilvl w:val="3"/>
        <w:numId w:val="2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C6488A"/>
    <w:pPr>
      <w:numPr>
        <w:ilvl w:val="4"/>
        <w:numId w:val="2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C6488A"/>
    <w:pPr>
      <w:numPr>
        <w:ilvl w:val="5"/>
        <w:numId w:val="2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C6488A"/>
    <w:pPr>
      <w:numPr>
        <w:ilvl w:val="6"/>
        <w:numId w:val="21"/>
      </w:numPr>
      <w:spacing w:before="240" w:after="60"/>
      <w:outlineLvl w:val="6"/>
    </w:pPr>
    <w:rPr>
      <w:rFonts w:ascii="Calibri" w:hAnsi="Calibri"/>
    </w:rPr>
  </w:style>
  <w:style w:type="paragraph" w:styleId="Heading8">
    <w:name w:val="heading 8"/>
    <w:basedOn w:val="Normal"/>
    <w:next w:val="Normal"/>
    <w:link w:val="Heading8Char"/>
    <w:unhideWhenUsed/>
    <w:qFormat/>
    <w:rsid w:val="00C6488A"/>
    <w:pPr>
      <w:numPr>
        <w:ilvl w:val="7"/>
        <w:numId w:val="21"/>
      </w:numPr>
      <w:spacing w:before="240" w:after="60"/>
      <w:outlineLvl w:val="7"/>
    </w:pPr>
    <w:rPr>
      <w:rFonts w:ascii="Calibri" w:hAnsi="Calibri"/>
      <w:i/>
      <w:iCs/>
    </w:rPr>
  </w:style>
  <w:style w:type="paragraph" w:styleId="Heading9">
    <w:name w:val="heading 9"/>
    <w:basedOn w:val="Normal"/>
    <w:next w:val="Normal"/>
    <w:link w:val="Heading9Char"/>
    <w:unhideWhenUsed/>
    <w:qFormat/>
    <w:rsid w:val="00C6488A"/>
    <w:pPr>
      <w:numPr>
        <w:ilvl w:val="8"/>
        <w:numId w:val="2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3610"/>
    <w:rPr>
      <w:rFonts w:ascii="Arial" w:hAnsi="Arial" w:cs="Arial"/>
      <w:b/>
      <w:bCs/>
      <w:kern w:val="32"/>
      <w:sz w:val="32"/>
      <w:szCs w:val="32"/>
    </w:rPr>
  </w:style>
  <w:style w:type="character" w:customStyle="1" w:styleId="Heading4Char">
    <w:name w:val="Heading 4 Char"/>
    <w:link w:val="Heading4"/>
    <w:semiHidden/>
    <w:rsid w:val="00C6488A"/>
    <w:rPr>
      <w:rFonts w:ascii="Calibri" w:eastAsia="Times New Roman" w:hAnsi="Calibri" w:cs="Times New Roman"/>
      <w:b/>
      <w:bCs/>
      <w:sz w:val="28"/>
      <w:szCs w:val="28"/>
    </w:rPr>
  </w:style>
  <w:style w:type="character" w:customStyle="1" w:styleId="Heading5Char">
    <w:name w:val="Heading 5 Char"/>
    <w:link w:val="Heading5"/>
    <w:semiHidden/>
    <w:rsid w:val="00C6488A"/>
    <w:rPr>
      <w:rFonts w:ascii="Calibri" w:eastAsia="Times New Roman" w:hAnsi="Calibri" w:cs="Times New Roman"/>
      <w:b/>
      <w:bCs/>
      <w:i/>
      <w:iCs/>
      <w:sz w:val="26"/>
      <w:szCs w:val="26"/>
    </w:rPr>
  </w:style>
  <w:style w:type="character" w:customStyle="1" w:styleId="Heading6Char">
    <w:name w:val="Heading 6 Char"/>
    <w:link w:val="Heading6"/>
    <w:semiHidden/>
    <w:rsid w:val="00C6488A"/>
    <w:rPr>
      <w:rFonts w:ascii="Calibri" w:eastAsia="Times New Roman" w:hAnsi="Calibri" w:cs="Times New Roman"/>
      <w:b/>
      <w:bCs/>
      <w:sz w:val="22"/>
      <w:szCs w:val="22"/>
    </w:rPr>
  </w:style>
  <w:style w:type="character" w:customStyle="1" w:styleId="Heading7Char">
    <w:name w:val="Heading 7 Char"/>
    <w:link w:val="Heading7"/>
    <w:semiHidden/>
    <w:rsid w:val="00C6488A"/>
    <w:rPr>
      <w:rFonts w:ascii="Calibri" w:eastAsia="Times New Roman" w:hAnsi="Calibri" w:cs="Times New Roman"/>
      <w:sz w:val="24"/>
      <w:szCs w:val="24"/>
    </w:rPr>
  </w:style>
  <w:style w:type="character" w:customStyle="1" w:styleId="Heading8Char">
    <w:name w:val="Heading 8 Char"/>
    <w:link w:val="Heading8"/>
    <w:semiHidden/>
    <w:rsid w:val="00C6488A"/>
    <w:rPr>
      <w:rFonts w:ascii="Calibri" w:eastAsia="Times New Roman" w:hAnsi="Calibri" w:cs="Times New Roman"/>
      <w:i/>
      <w:iCs/>
      <w:sz w:val="24"/>
      <w:szCs w:val="24"/>
    </w:rPr>
  </w:style>
  <w:style w:type="character" w:customStyle="1" w:styleId="Heading9Char">
    <w:name w:val="Heading 9 Char"/>
    <w:link w:val="Heading9"/>
    <w:semiHidden/>
    <w:rsid w:val="00C6488A"/>
    <w:rPr>
      <w:rFonts w:ascii="Cambria" w:eastAsia="Times New Roman" w:hAnsi="Cambria" w:cs="Times New Roman"/>
      <w:sz w:val="22"/>
      <w:szCs w:val="22"/>
    </w:rPr>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Cs w:val="20"/>
    </w:rPr>
  </w:style>
  <w:style w:type="character" w:customStyle="1" w:styleId="EndnoteTextChar">
    <w:name w:val="Endnote Text Char"/>
    <w:link w:val="EndnoteText"/>
    <w:semiHidden/>
    <w:rsid w:val="00340875"/>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character" w:customStyle="1" w:styleId="CaptionChar">
    <w:name w:val="Caption Char"/>
    <w:link w:val="Caption"/>
    <w:locked/>
    <w:rsid w:val="001C2942"/>
    <w:rPr>
      <w:b/>
      <w:bCs/>
      <w:lang w:val="en-US" w:eastAsia="en-US" w:bidi="ar-SA"/>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paragraph" w:customStyle="1" w:styleId="Reminder">
    <w:name w:val="Reminder"/>
    <w:basedOn w:val="Reminders"/>
    <w:link w:val="ReminderChar"/>
    <w:rsid w:val="001C2942"/>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2Char">
    <w:name w:val="Heading 2 Char"/>
    <w:rsid w:val="00BA359C"/>
    <w:rPr>
      <w:rFonts w:ascii="Arial" w:hAnsi="Arial" w:cs="Arial"/>
      <w:b/>
      <w:bCs/>
      <w:iCs/>
      <w:noProof w:val="0"/>
      <w:sz w:val="22"/>
      <w:szCs w:val="22"/>
      <w:lang w:val="en-US" w:eastAsia="en-US" w:bidi="ar-SA"/>
    </w:rPr>
  </w:style>
  <w:style w:type="paragraph" w:customStyle="1" w:styleId="StyleBodyTextArial10pt">
    <w:name w:val="Style Body Text + Arial 10 pt"/>
    <w:basedOn w:val="BodyText"/>
    <w:link w:val="StyleBodyTextArial10ptChar"/>
    <w:rsid w:val="00EF6313"/>
    <w:pPr>
      <w:spacing w:after="60"/>
    </w:pPr>
  </w:style>
  <w:style w:type="paragraph" w:styleId="BodyText">
    <w:name w:val="Body Text"/>
    <w:basedOn w:val="Normal"/>
    <w:link w:val="BodyTextChar"/>
    <w:rsid w:val="00EF6313"/>
    <w:pPr>
      <w:spacing w:after="120"/>
    </w:pPr>
  </w:style>
  <w:style w:type="character" w:customStyle="1" w:styleId="BodyTextChar">
    <w:name w:val="Body Text Char"/>
    <w:link w:val="BodyText"/>
    <w:rsid w:val="00EF6313"/>
    <w:rPr>
      <w:sz w:val="24"/>
      <w:szCs w:val="24"/>
    </w:rPr>
  </w:style>
  <w:style w:type="character" w:customStyle="1" w:styleId="StyleBodyTextArial10ptChar">
    <w:name w:val="Style Body Text + Arial 10 pt Char"/>
    <w:link w:val="StyleBodyTextArial10pt"/>
    <w:rsid w:val="00EF6313"/>
    <w:rPr>
      <w:rFonts w:ascii="Arial" w:hAnsi="Arial"/>
      <w:szCs w:val="24"/>
    </w:rPr>
  </w:style>
  <w:style w:type="paragraph" w:customStyle="1" w:styleId="xl71">
    <w:name w:val="xl71"/>
    <w:basedOn w:val="Normal"/>
    <w:rsid w:val="00941EC5"/>
    <w:pPr>
      <w:pBdr>
        <w:top w:val="single" w:sz="12" w:space="0" w:color="FFFFFF"/>
        <w:left w:val="single" w:sz="12" w:space="0" w:color="FFFFFF"/>
        <w:bottom w:val="single" w:sz="12" w:space="0" w:color="FFFFFF"/>
        <w:right w:val="single" w:sz="12" w:space="0" w:color="FFFFFF"/>
      </w:pBdr>
      <w:shd w:val="clear" w:color="000000" w:fill="000000"/>
      <w:spacing w:before="100" w:beforeAutospacing="1" w:after="100" w:afterAutospacing="1"/>
      <w:jc w:val="center"/>
      <w:textAlignment w:val="center"/>
    </w:pPr>
    <w:rPr>
      <w:color w:val="FFFFFF"/>
      <w:sz w:val="16"/>
      <w:szCs w:val="16"/>
    </w:rPr>
  </w:style>
  <w:style w:type="paragraph" w:customStyle="1" w:styleId="xl72">
    <w:name w:val="xl72"/>
    <w:basedOn w:val="Normal"/>
    <w:rsid w:val="00941EC5"/>
    <w:pPr>
      <w:pBdr>
        <w:top w:val="single" w:sz="12" w:space="0" w:color="FFFFFF"/>
        <w:bottom w:val="single" w:sz="12" w:space="0" w:color="FFFFFF"/>
        <w:right w:val="single" w:sz="12" w:space="0" w:color="FFFFFF"/>
      </w:pBdr>
      <w:shd w:val="clear" w:color="000000" w:fill="000000"/>
      <w:spacing w:before="100" w:beforeAutospacing="1" w:after="100" w:afterAutospacing="1"/>
      <w:jc w:val="center"/>
      <w:textAlignment w:val="center"/>
    </w:pPr>
    <w:rPr>
      <w:color w:val="FFFFFF"/>
      <w:sz w:val="16"/>
      <w:szCs w:val="16"/>
    </w:rPr>
  </w:style>
  <w:style w:type="paragraph" w:customStyle="1" w:styleId="xl73">
    <w:name w:val="xl73"/>
    <w:basedOn w:val="Normal"/>
    <w:rsid w:val="00941EC5"/>
    <w:pPr>
      <w:pBdr>
        <w:left w:val="single" w:sz="12" w:space="0" w:color="FFFFFF"/>
        <w:bottom w:val="single" w:sz="12" w:space="0" w:color="FFFFFF"/>
        <w:right w:val="single" w:sz="12" w:space="0" w:color="FFFFFF"/>
      </w:pBdr>
      <w:shd w:val="clear" w:color="000000" w:fill="969696"/>
      <w:spacing w:before="100" w:beforeAutospacing="1" w:after="100" w:afterAutospacing="1"/>
      <w:jc w:val="center"/>
      <w:textAlignment w:val="center"/>
    </w:pPr>
    <w:rPr>
      <w:color w:val="000000"/>
      <w:sz w:val="16"/>
      <w:szCs w:val="16"/>
    </w:rPr>
  </w:style>
  <w:style w:type="paragraph" w:customStyle="1" w:styleId="xl74">
    <w:name w:val="xl74"/>
    <w:basedOn w:val="Normal"/>
    <w:rsid w:val="00941EC5"/>
    <w:pPr>
      <w:pBdr>
        <w:bottom w:val="single" w:sz="12" w:space="0" w:color="FFFFFF"/>
        <w:right w:val="single" w:sz="12" w:space="0" w:color="FFFFFF"/>
      </w:pBdr>
      <w:shd w:val="clear" w:color="000000" w:fill="969696"/>
      <w:spacing w:before="100" w:beforeAutospacing="1" w:after="100" w:afterAutospacing="1"/>
      <w:textAlignment w:val="center"/>
    </w:pPr>
    <w:rPr>
      <w:color w:val="000000"/>
      <w:sz w:val="16"/>
      <w:szCs w:val="16"/>
    </w:rPr>
  </w:style>
  <w:style w:type="paragraph" w:customStyle="1" w:styleId="xl75">
    <w:name w:val="xl75"/>
    <w:basedOn w:val="Normal"/>
    <w:rsid w:val="00941EC5"/>
    <w:pPr>
      <w:pBdr>
        <w:bottom w:val="single" w:sz="12" w:space="0" w:color="FFFFFF"/>
        <w:right w:val="single" w:sz="12" w:space="0" w:color="FFFFFF"/>
      </w:pBdr>
      <w:shd w:val="clear" w:color="000000" w:fill="969696"/>
      <w:spacing w:before="100" w:beforeAutospacing="1" w:after="100" w:afterAutospacing="1"/>
      <w:jc w:val="center"/>
      <w:textAlignment w:val="center"/>
    </w:pPr>
    <w:rPr>
      <w:color w:val="000000"/>
      <w:sz w:val="16"/>
      <w:szCs w:val="16"/>
    </w:rPr>
  </w:style>
  <w:style w:type="paragraph" w:customStyle="1" w:styleId="xl76">
    <w:name w:val="xl76"/>
    <w:basedOn w:val="Normal"/>
    <w:rsid w:val="00941EC5"/>
    <w:pPr>
      <w:pBdr>
        <w:bottom w:val="single" w:sz="12" w:space="0" w:color="FFFFFF"/>
        <w:right w:val="single" w:sz="12" w:space="0" w:color="FFFFFF"/>
      </w:pBdr>
      <w:shd w:val="clear" w:color="000000" w:fill="969696"/>
      <w:spacing w:before="100" w:beforeAutospacing="1" w:after="100" w:afterAutospacing="1"/>
      <w:jc w:val="center"/>
      <w:textAlignment w:val="center"/>
    </w:pPr>
    <w:rPr>
      <w:sz w:val="16"/>
      <w:szCs w:val="16"/>
    </w:rPr>
  </w:style>
  <w:style w:type="paragraph" w:customStyle="1" w:styleId="xl77">
    <w:name w:val="xl77"/>
    <w:basedOn w:val="Normal"/>
    <w:rsid w:val="00941EC5"/>
    <w:pPr>
      <w:pBdr>
        <w:bottom w:val="single" w:sz="12" w:space="0" w:color="FFFFFF"/>
        <w:right w:val="single" w:sz="12" w:space="0" w:color="FFFFFF"/>
      </w:pBdr>
      <w:shd w:val="clear" w:color="000000" w:fill="969696"/>
      <w:spacing w:before="100" w:beforeAutospacing="1" w:after="100" w:afterAutospacing="1"/>
      <w:jc w:val="center"/>
      <w:textAlignment w:val="center"/>
    </w:pPr>
    <w:rPr>
      <w:szCs w:val="20"/>
    </w:rPr>
  </w:style>
  <w:style w:type="paragraph" w:customStyle="1" w:styleId="xl78">
    <w:name w:val="xl78"/>
    <w:basedOn w:val="Normal"/>
    <w:rsid w:val="00941EC5"/>
    <w:pPr>
      <w:pBdr>
        <w:bottom w:val="single" w:sz="12" w:space="0" w:color="FFFFFF"/>
        <w:right w:val="single" w:sz="12" w:space="0" w:color="FFFFFF"/>
      </w:pBdr>
      <w:shd w:val="clear" w:color="000000" w:fill="969696"/>
      <w:spacing w:before="100" w:beforeAutospacing="1" w:after="100" w:afterAutospacing="1"/>
      <w:jc w:val="center"/>
      <w:textAlignment w:val="center"/>
    </w:pPr>
    <w:rPr>
      <w:color w:val="000000"/>
      <w:sz w:val="16"/>
      <w:szCs w:val="16"/>
    </w:rPr>
  </w:style>
  <w:style w:type="paragraph" w:customStyle="1" w:styleId="xl79">
    <w:name w:val="xl79"/>
    <w:basedOn w:val="Normal"/>
    <w:rsid w:val="00941EC5"/>
    <w:pPr>
      <w:pBdr>
        <w:bottom w:val="single" w:sz="12" w:space="0" w:color="FFFFFF"/>
        <w:right w:val="single" w:sz="12" w:space="0" w:color="FFFFFF"/>
      </w:pBdr>
      <w:shd w:val="clear" w:color="000000" w:fill="969696"/>
      <w:spacing w:before="100" w:beforeAutospacing="1" w:after="100" w:afterAutospacing="1"/>
      <w:jc w:val="center"/>
      <w:textAlignment w:val="center"/>
    </w:pPr>
    <w:rPr>
      <w:color w:val="000000"/>
      <w:sz w:val="16"/>
      <w:szCs w:val="16"/>
    </w:rPr>
  </w:style>
  <w:style w:type="paragraph" w:customStyle="1" w:styleId="xl80">
    <w:name w:val="xl80"/>
    <w:basedOn w:val="Normal"/>
    <w:rsid w:val="00941EC5"/>
    <w:pPr>
      <w:pBdr>
        <w:left w:val="single" w:sz="12" w:space="0" w:color="FFFFFF"/>
        <w:bottom w:val="single" w:sz="12" w:space="0" w:color="FFFFFF"/>
        <w:right w:val="single" w:sz="12" w:space="0" w:color="FFFFFF"/>
      </w:pBdr>
      <w:shd w:val="clear" w:color="000000" w:fill="C0C0C0"/>
      <w:spacing w:before="100" w:beforeAutospacing="1" w:after="100" w:afterAutospacing="1"/>
      <w:jc w:val="center"/>
      <w:textAlignment w:val="center"/>
    </w:pPr>
    <w:rPr>
      <w:color w:val="000000"/>
      <w:sz w:val="16"/>
      <w:szCs w:val="16"/>
    </w:rPr>
  </w:style>
  <w:style w:type="paragraph" w:customStyle="1" w:styleId="xl81">
    <w:name w:val="xl81"/>
    <w:basedOn w:val="Normal"/>
    <w:rsid w:val="00941EC5"/>
    <w:pPr>
      <w:pBdr>
        <w:bottom w:val="single" w:sz="12" w:space="0" w:color="FFFFFF"/>
        <w:right w:val="single" w:sz="12" w:space="0" w:color="FFFFFF"/>
      </w:pBdr>
      <w:shd w:val="clear" w:color="000000" w:fill="C0C0C0"/>
      <w:spacing w:before="100" w:beforeAutospacing="1" w:after="100" w:afterAutospacing="1"/>
      <w:textAlignment w:val="center"/>
    </w:pPr>
    <w:rPr>
      <w:color w:val="000000"/>
      <w:sz w:val="16"/>
      <w:szCs w:val="16"/>
    </w:rPr>
  </w:style>
  <w:style w:type="paragraph" w:customStyle="1" w:styleId="xl82">
    <w:name w:val="xl82"/>
    <w:basedOn w:val="Normal"/>
    <w:rsid w:val="00941EC5"/>
    <w:pPr>
      <w:pBdr>
        <w:bottom w:val="single" w:sz="12" w:space="0" w:color="FFFFFF"/>
        <w:right w:val="single" w:sz="12" w:space="0" w:color="FFFFFF"/>
      </w:pBdr>
      <w:shd w:val="clear" w:color="000000" w:fill="C0C0C0"/>
      <w:spacing w:before="100" w:beforeAutospacing="1" w:after="100" w:afterAutospacing="1"/>
      <w:jc w:val="center"/>
      <w:textAlignment w:val="center"/>
    </w:pPr>
    <w:rPr>
      <w:color w:val="000000"/>
      <w:sz w:val="16"/>
      <w:szCs w:val="16"/>
    </w:rPr>
  </w:style>
  <w:style w:type="paragraph" w:customStyle="1" w:styleId="xl83">
    <w:name w:val="xl83"/>
    <w:basedOn w:val="Normal"/>
    <w:rsid w:val="00941EC5"/>
    <w:pPr>
      <w:pBdr>
        <w:bottom w:val="single" w:sz="12" w:space="0" w:color="FFFFFF"/>
        <w:right w:val="single" w:sz="12" w:space="0" w:color="FFFFFF"/>
      </w:pBdr>
      <w:shd w:val="clear" w:color="000000" w:fill="C0C0C0"/>
      <w:spacing w:before="100" w:beforeAutospacing="1" w:after="100" w:afterAutospacing="1"/>
      <w:jc w:val="center"/>
      <w:textAlignment w:val="center"/>
    </w:pPr>
    <w:rPr>
      <w:sz w:val="16"/>
      <w:szCs w:val="16"/>
    </w:rPr>
  </w:style>
  <w:style w:type="paragraph" w:customStyle="1" w:styleId="xl84">
    <w:name w:val="xl84"/>
    <w:basedOn w:val="Normal"/>
    <w:rsid w:val="00941EC5"/>
    <w:pPr>
      <w:pBdr>
        <w:bottom w:val="single" w:sz="12" w:space="0" w:color="FFFFFF"/>
        <w:right w:val="single" w:sz="12" w:space="0" w:color="FFFFFF"/>
      </w:pBdr>
      <w:shd w:val="clear" w:color="000000" w:fill="C0C0C0"/>
      <w:spacing w:before="100" w:beforeAutospacing="1" w:after="100" w:afterAutospacing="1"/>
      <w:jc w:val="center"/>
      <w:textAlignment w:val="center"/>
    </w:pPr>
    <w:rPr>
      <w:szCs w:val="20"/>
    </w:rPr>
  </w:style>
  <w:style w:type="paragraph" w:customStyle="1" w:styleId="xl85">
    <w:name w:val="xl85"/>
    <w:basedOn w:val="Normal"/>
    <w:rsid w:val="00941EC5"/>
    <w:pPr>
      <w:pBdr>
        <w:bottom w:val="single" w:sz="12" w:space="0" w:color="FFFFFF"/>
        <w:right w:val="single" w:sz="12" w:space="0" w:color="FFFFFF"/>
      </w:pBdr>
      <w:shd w:val="clear" w:color="000000" w:fill="C0C0C0"/>
      <w:spacing w:before="100" w:beforeAutospacing="1" w:after="100" w:afterAutospacing="1"/>
      <w:jc w:val="center"/>
      <w:textAlignment w:val="center"/>
    </w:pPr>
    <w:rPr>
      <w:color w:val="000000"/>
      <w:sz w:val="16"/>
      <w:szCs w:val="16"/>
    </w:rPr>
  </w:style>
  <w:style w:type="paragraph" w:customStyle="1" w:styleId="xl86">
    <w:name w:val="xl86"/>
    <w:basedOn w:val="Normal"/>
    <w:rsid w:val="00941EC5"/>
    <w:pPr>
      <w:pBdr>
        <w:bottom w:val="single" w:sz="12" w:space="0" w:color="FFFFFF"/>
        <w:right w:val="single" w:sz="12" w:space="0" w:color="FFFFFF"/>
      </w:pBdr>
      <w:shd w:val="clear" w:color="000000" w:fill="C0C0C0"/>
      <w:spacing w:before="100" w:beforeAutospacing="1" w:after="100" w:afterAutospacing="1"/>
      <w:jc w:val="center"/>
      <w:textAlignment w:val="center"/>
    </w:pPr>
    <w:rPr>
      <w:color w:val="000000"/>
      <w:sz w:val="16"/>
      <w:szCs w:val="16"/>
    </w:rPr>
  </w:style>
  <w:style w:type="paragraph" w:customStyle="1" w:styleId="xl87">
    <w:name w:val="xl87"/>
    <w:basedOn w:val="Normal"/>
    <w:rsid w:val="00941EC5"/>
    <w:pPr>
      <w:pBdr>
        <w:bottom w:val="single" w:sz="12" w:space="0" w:color="FFFFFF"/>
        <w:right w:val="single" w:sz="12" w:space="0" w:color="FFFFFF"/>
      </w:pBdr>
      <w:shd w:val="clear" w:color="000000" w:fill="969696"/>
      <w:spacing w:before="100" w:beforeAutospacing="1" w:after="100" w:afterAutospacing="1"/>
      <w:textAlignment w:val="center"/>
    </w:pPr>
    <w:rPr>
      <w:szCs w:val="20"/>
    </w:rPr>
  </w:style>
  <w:style w:type="paragraph" w:customStyle="1" w:styleId="xl88">
    <w:name w:val="xl88"/>
    <w:basedOn w:val="Normal"/>
    <w:rsid w:val="00941EC5"/>
    <w:pPr>
      <w:pBdr>
        <w:bottom w:val="single" w:sz="12" w:space="0" w:color="FFFFFF"/>
        <w:right w:val="single" w:sz="12" w:space="0" w:color="FFFFFF"/>
      </w:pBdr>
      <w:shd w:val="clear" w:color="000000" w:fill="C0C0C0"/>
      <w:spacing w:before="100" w:beforeAutospacing="1" w:after="100" w:afterAutospacing="1"/>
      <w:textAlignment w:val="center"/>
    </w:pPr>
    <w:rPr>
      <w:szCs w:val="20"/>
    </w:rPr>
  </w:style>
  <w:style w:type="paragraph" w:styleId="NoSpacing">
    <w:name w:val="No Spacing"/>
    <w:uiPriority w:val="1"/>
    <w:qFormat/>
    <w:rsid w:val="002C5966"/>
    <w:rPr>
      <w:rFonts w:ascii="Arial" w:hAnsi="Arial"/>
      <w:szCs w:val="24"/>
    </w:rPr>
  </w:style>
  <w:style w:type="character" w:customStyle="1" w:styleId="breadcrumbs">
    <w:name w:val="breadcrumbs"/>
    <w:rsid w:val="00465406"/>
  </w:style>
  <w:style w:type="paragraph" w:styleId="Revision">
    <w:name w:val="Revision"/>
    <w:hidden/>
    <w:uiPriority w:val="99"/>
    <w:semiHidden/>
    <w:rsid w:val="008D2334"/>
    <w:rPr>
      <w:rFonts w:ascii="Arial" w:hAnsi="Arial"/>
      <w:szCs w:val="24"/>
    </w:rPr>
  </w:style>
  <w:style w:type="character" w:customStyle="1" w:styleId="FooterChar">
    <w:name w:val="Footer Char"/>
    <w:basedOn w:val="DefaultParagraphFont"/>
    <w:link w:val="Footer"/>
    <w:rsid w:val="00745730"/>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0545"/>
    <w:rPr>
      <w:rFonts w:ascii="Arial" w:hAnsi="Arial"/>
      <w:szCs w:val="24"/>
    </w:rPr>
  </w:style>
  <w:style w:type="paragraph" w:styleId="Heading1">
    <w:name w:val="heading 1"/>
    <w:basedOn w:val="Normal"/>
    <w:next w:val="Normal"/>
    <w:link w:val="Heading1Char"/>
    <w:qFormat/>
    <w:rsid w:val="00E71EF1"/>
    <w:pPr>
      <w:keepNext/>
      <w:numPr>
        <w:numId w:val="21"/>
      </w:numPr>
      <w:spacing w:before="240" w:after="60"/>
      <w:outlineLvl w:val="0"/>
    </w:pPr>
    <w:rPr>
      <w:rFonts w:cs="Arial"/>
      <w:b/>
      <w:bCs/>
      <w:kern w:val="32"/>
      <w:sz w:val="32"/>
      <w:szCs w:val="32"/>
    </w:rPr>
  </w:style>
  <w:style w:type="paragraph" w:styleId="Heading2">
    <w:name w:val="heading 2"/>
    <w:basedOn w:val="Normal"/>
    <w:next w:val="Normal"/>
    <w:qFormat/>
    <w:rsid w:val="00E71EF1"/>
    <w:pPr>
      <w:keepNext/>
      <w:numPr>
        <w:ilvl w:val="1"/>
        <w:numId w:val="21"/>
      </w:numPr>
      <w:spacing w:before="240" w:after="60"/>
      <w:outlineLvl w:val="1"/>
    </w:pPr>
    <w:rPr>
      <w:rFonts w:cs="Arial"/>
      <w:b/>
      <w:bCs/>
      <w:i/>
      <w:iCs/>
      <w:sz w:val="28"/>
      <w:szCs w:val="28"/>
    </w:rPr>
  </w:style>
  <w:style w:type="paragraph" w:styleId="Heading3">
    <w:name w:val="heading 3"/>
    <w:basedOn w:val="Normal"/>
    <w:next w:val="Normal"/>
    <w:qFormat/>
    <w:rsid w:val="003129E8"/>
    <w:pPr>
      <w:keepNext/>
      <w:numPr>
        <w:ilvl w:val="2"/>
        <w:numId w:val="21"/>
      </w:numPr>
      <w:spacing w:before="240" w:after="60"/>
      <w:outlineLvl w:val="2"/>
    </w:pPr>
    <w:rPr>
      <w:rFonts w:cs="Arial"/>
      <w:b/>
      <w:bCs/>
      <w:sz w:val="26"/>
      <w:szCs w:val="26"/>
    </w:rPr>
  </w:style>
  <w:style w:type="paragraph" w:styleId="Heading4">
    <w:name w:val="heading 4"/>
    <w:basedOn w:val="Normal"/>
    <w:next w:val="Normal"/>
    <w:link w:val="Heading4Char"/>
    <w:unhideWhenUsed/>
    <w:qFormat/>
    <w:rsid w:val="00C6488A"/>
    <w:pPr>
      <w:keepNext/>
      <w:numPr>
        <w:ilvl w:val="3"/>
        <w:numId w:val="2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C6488A"/>
    <w:pPr>
      <w:numPr>
        <w:ilvl w:val="4"/>
        <w:numId w:val="2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C6488A"/>
    <w:pPr>
      <w:numPr>
        <w:ilvl w:val="5"/>
        <w:numId w:val="2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C6488A"/>
    <w:pPr>
      <w:numPr>
        <w:ilvl w:val="6"/>
        <w:numId w:val="21"/>
      </w:numPr>
      <w:spacing w:before="240" w:after="60"/>
      <w:outlineLvl w:val="6"/>
    </w:pPr>
    <w:rPr>
      <w:rFonts w:ascii="Calibri" w:hAnsi="Calibri"/>
    </w:rPr>
  </w:style>
  <w:style w:type="paragraph" w:styleId="Heading8">
    <w:name w:val="heading 8"/>
    <w:basedOn w:val="Normal"/>
    <w:next w:val="Normal"/>
    <w:link w:val="Heading8Char"/>
    <w:unhideWhenUsed/>
    <w:qFormat/>
    <w:rsid w:val="00C6488A"/>
    <w:pPr>
      <w:numPr>
        <w:ilvl w:val="7"/>
        <w:numId w:val="21"/>
      </w:numPr>
      <w:spacing w:before="240" w:after="60"/>
      <w:outlineLvl w:val="7"/>
    </w:pPr>
    <w:rPr>
      <w:rFonts w:ascii="Calibri" w:hAnsi="Calibri"/>
      <w:i/>
      <w:iCs/>
    </w:rPr>
  </w:style>
  <w:style w:type="paragraph" w:styleId="Heading9">
    <w:name w:val="heading 9"/>
    <w:basedOn w:val="Normal"/>
    <w:next w:val="Normal"/>
    <w:link w:val="Heading9Char"/>
    <w:unhideWhenUsed/>
    <w:qFormat/>
    <w:rsid w:val="00C6488A"/>
    <w:pPr>
      <w:numPr>
        <w:ilvl w:val="8"/>
        <w:numId w:val="2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3610"/>
    <w:rPr>
      <w:rFonts w:ascii="Arial" w:hAnsi="Arial" w:cs="Arial"/>
      <w:b/>
      <w:bCs/>
      <w:kern w:val="32"/>
      <w:sz w:val="32"/>
      <w:szCs w:val="32"/>
    </w:rPr>
  </w:style>
  <w:style w:type="character" w:customStyle="1" w:styleId="Heading4Char">
    <w:name w:val="Heading 4 Char"/>
    <w:link w:val="Heading4"/>
    <w:semiHidden/>
    <w:rsid w:val="00C6488A"/>
    <w:rPr>
      <w:rFonts w:ascii="Calibri" w:eastAsia="Times New Roman" w:hAnsi="Calibri" w:cs="Times New Roman"/>
      <w:b/>
      <w:bCs/>
      <w:sz w:val="28"/>
      <w:szCs w:val="28"/>
    </w:rPr>
  </w:style>
  <w:style w:type="character" w:customStyle="1" w:styleId="Heading5Char">
    <w:name w:val="Heading 5 Char"/>
    <w:link w:val="Heading5"/>
    <w:semiHidden/>
    <w:rsid w:val="00C6488A"/>
    <w:rPr>
      <w:rFonts w:ascii="Calibri" w:eastAsia="Times New Roman" w:hAnsi="Calibri" w:cs="Times New Roman"/>
      <w:b/>
      <w:bCs/>
      <w:i/>
      <w:iCs/>
      <w:sz w:val="26"/>
      <w:szCs w:val="26"/>
    </w:rPr>
  </w:style>
  <w:style w:type="character" w:customStyle="1" w:styleId="Heading6Char">
    <w:name w:val="Heading 6 Char"/>
    <w:link w:val="Heading6"/>
    <w:semiHidden/>
    <w:rsid w:val="00C6488A"/>
    <w:rPr>
      <w:rFonts w:ascii="Calibri" w:eastAsia="Times New Roman" w:hAnsi="Calibri" w:cs="Times New Roman"/>
      <w:b/>
      <w:bCs/>
      <w:sz w:val="22"/>
      <w:szCs w:val="22"/>
    </w:rPr>
  </w:style>
  <w:style w:type="character" w:customStyle="1" w:styleId="Heading7Char">
    <w:name w:val="Heading 7 Char"/>
    <w:link w:val="Heading7"/>
    <w:semiHidden/>
    <w:rsid w:val="00C6488A"/>
    <w:rPr>
      <w:rFonts w:ascii="Calibri" w:eastAsia="Times New Roman" w:hAnsi="Calibri" w:cs="Times New Roman"/>
      <w:sz w:val="24"/>
      <w:szCs w:val="24"/>
    </w:rPr>
  </w:style>
  <w:style w:type="character" w:customStyle="1" w:styleId="Heading8Char">
    <w:name w:val="Heading 8 Char"/>
    <w:link w:val="Heading8"/>
    <w:semiHidden/>
    <w:rsid w:val="00C6488A"/>
    <w:rPr>
      <w:rFonts w:ascii="Calibri" w:eastAsia="Times New Roman" w:hAnsi="Calibri" w:cs="Times New Roman"/>
      <w:i/>
      <w:iCs/>
      <w:sz w:val="24"/>
      <w:szCs w:val="24"/>
    </w:rPr>
  </w:style>
  <w:style w:type="character" w:customStyle="1" w:styleId="Heading9Char">
    <w:name w:val="Heading 9 Char"/>
    <w:link w:val="Heading9"/>
    <w:semiHidden/>
    <w:rsid w:val="00C6488A"/>
    <w:rPr>
      <w:rFonts w:ascii="Cambria" w:eastAsia="Times New Roman" w:hAnsi="Cambria" w:cs="Times New Roman"/>
      <w:sz w:val="22"/>
      <w:szCs w:val="22"/>
    </w:rPr>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Cs w:val="20"/>
    </w:rPr>
  </w:style>
  <w:style w:type="character" w:customStyle="1" w:styleId="EndnoteTextChar">
    <w:name w:val="Endnote Text Char"/>
    <w:link w:val="EndnoteText"/>
    <w:semiHidden/>
    <w:rsid w:val="00340875"/>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character" w:customStyle="1" w:styleId="CaptionChar">
    <w:name w:val="Caption Char"/>
    <w:link w:val="Caption"/>
    <w:locked/>
    <w:rsid w:val="001C2942"/>
    <w:rPr>
      <w:b/>
      <w:bCs/>
      <w:lang w:val="en-US" w:eastAsia="en-US" w:bidi="ar-SA"/>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paragraph" w:customStyle="1" w:styleId="Reminder">
    <w:name w:val="Reminder"/>
    <w:basedOn w:val="Reminders"/>
    <w:link w:val="ReminderChar"/>
    <w:rsid w:val="001C2942"/>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2Char">
    <w:name w:val="Heading 2 Char"/>
    <w:rsid w:val="00BA359C"/>
    <w:rPr>
      <w:rFonts w:ascii="Arial" w:hAnsi="Arial" w:cs="Arial"/>
      <w:b/>
      <w:bCs/>
      <w:iCs/>
      <w:noProof w:val="0"/>
      <w:sz w:val="22"/>
      <w:szCs w:val="22"/>
      <w:lang w:val="en-US" w:eastAsia="en-US" w:bidi="ar-SA"/>
    </w:rPr>
  </w:style>
  <w:style w:type="paragraph" w:customStyle="1" w:styleId="StyleBodyTextArial10pt">
    <w:name w:val="Style Body Text + Arial 10 pt"/>
    <w:basedOn w:val="BodyText"/>
    <w:link w:val="StyleBodyTextArial10ptChar"/>
    <w:rsid w:val="00EF6313"/>
    <w:pPr>
      <w:spacing w:after="60"/>
    </w:pPr>
  </w:style>
  <w:style w:type="paragraph" w:styleId="BodyText">
    <w:name w:val="Body Text"/>
    <w:basedOn w:val="Normal"/>
    <w:link w:val="BodyTextChar"/>
    <w:rsid w:val="00EF6313"/>
    <w:pPr>
      <w:spacing w:after="120"/>
    </w:pPr>
  </w:style>
  <w:style w:type="character" w:customStyle="1" w:styleId="BodyTextChar">
    <w:name w:val="Body Text Char"/>
    <w:link w:val="BodyText"/>
    <w:rsid w:val="00EF6313"/>
    <w:rPr>
      <w:sz w:val="24"/>
      <w:szCs w:val="24"/>
    </w:rPr>
  </w:style>
  <w:style w:type="character" w:customStyle="1" w:styleId="StyleBodyTextArial10ptChar">
    <w:name w:val="Style Body Text + Arial 10 pt Char"/>
    <w:link w:val="StyleBodyTextArial10pt"/>
    <w:rsid w:val="00EF6313"/>
    <w:rPr>
      <w:rFonts w:ascii="Arial" w:hAnsi="Arial"/>
      <w:szCs w:val="24"/>
    </w:rPr>
  </w:style>
  <w:style w:type="paragraph" w:customStyle="1" w:styleId="xl71">
    <w:name w:val="xl71"/>
    <w:basedOn w:val="Normal"/>
    <w:rsid w:val="00941EC5"/>
    <w:pPr>
      <w:pBdr>
        <w:top w:val="single" w:sz="12" w:space="0" w:color="FFFFFF"/>
        <w:left w:val="single" w:sz="12" w:space="0" w:color="FFFFFF"/>
        <w:bottom w:val="single" w:sz="12" w:space="0" w:color="FFFFFF"/>
        <w:right w:val="single" w:sz="12" w:space="0" w:color="FFFFFF"/>
      </w:pBdr>
      <w:shd w:val="clear" w:color="000000" w:fill="000000"/>
      <w:spacing w:before="100" w:beforeAutospacing="1" w:after="100" w:afterAutospacing="1"/>
      <w:jc w:val="center"/>
      <w:textAlignment w:val="center"/>
    </w:pPr>
    <w:rPr>
      <w:color w:val="FFFFFF"/>
      <w:sz w:val="16"/>
      <w:szCs w:val="16"/>
    </w:rPr>
  </w:style>
  <w:style w:type="paragraph" w:customStyle="1" w:styleId="xl72">
    <w:name w:val="xl72"/>
    <w:basedOn w:val="Normal"/>
    <w:rsid w:val="00941EC5"/>
    <w:pPr>
      <w:pBdr>
        <w:top w:val="single" w:sz="12" w:space="0" w:color="FFFFFF"/>
        <w:bottom w:val="single" w:sz="12" w:space="0" w:color="FFFFFF"/>
        <w:right w:val="single" w:sz="12" w:space="0" w:color="FFFFFF"/>
      </w:pBdr>
      <w:shd w:val="clear" w:color="000000" w:fill="000000"/>
      <w:spacing w:before="100" w:beforeAutospacing="1" w:after="100" w:afterAutospacing="1"/>
      <w:jc w:val="center"/>
      <w:textAlignment w:val="center"/>
    </w:pPr>
    <w:rPr>
      <w:color w:val="FFFFFF"/>
      <w:sz w:val="16"/>
      <w:szCs w:val="16"/>
    </w:rPr>
  </w:style>
  <w:style w:type="paragraph" w:customStyle="1" w:styleId="xl73">
    <w:name w:val="xl73"/>
    <w:basedOn w:val="Normal"/>
    <w:rsid w:val="00941EC5"/>
    <w:pPr>
      <w:pBdr>
        <w:left w:val="single" w:sz="12" w:space="0" w:color="FFFFFF"/>
        <w:bottom w:val="single" w:sz="12" w:space="0" w:color="FFFFFF"/>
        <w:right w:val="single" w:sz="12" w:space="0" w:color="FFFFFF"/>
      </w:pBdr>
      <w:shd w:val="clear" w:color="000000" w:fill="969696"/>
      <w:spacing w:before="100" w:beforeAutospacing="1" w:after="100" w:afterAutospacing="1"/>
      <w:jc w:val="center"/>
      <w:textAlignment w:val="center"/>
    </w:pPr>
    <w:rPr>
      <w:color w:val="000000"/>
      <w:sz w:val="16"/>
      <w:szCs w:val="16"/>
    </w:rPr>
  </w:style>
  <w:style w:type="paragraph" w:customStyle="1" w:styleId="xl74">
    <w:name w:val="xl74"/>
    <w:basedOn w:val="Normal"/>
    <w:rsid w:val="00941EC5"/>
    <w:pPr>
      <w:pBdr>
        <w:bottom w:val="single" w:sz="12" w:space="0" w:color="FFFFFF"/>
        <w:right w:val="single" w:sz="12" w:space="0" w:color="FFFFFF"/>
      </w:pBdr>
      <w:shd w:val="clear" w:color="000000" w:fill="969696"/>
      <w:spacing w:before="100" w:beforeAutospacing="1" w:after="100" w:afterAutospacing="1"/>
      <w:textAlignment w:val="center"/>
    </w:pPr>
    <w:rPr>
      <w:color w:val="000000"/>
      <w:sz w:val="16"/>
      <w:szCs w:val="16"/>
    </w:rPr>
  </w:style>
  <w:style w:type="paragraph" w:customStyle="1" w:styleId="xl75">
    <w:name w:val="xl75"/>
    <w:basedOn w:val="Normal"/>
    <w:rsid w:val="00941EC5"/>
    <w:pPr>
      <w:pBdr>
        <w:bottom w:val="single" w:sz="12" w:space="0" w:color="FFFFFF"/>
        <w:right w:val="single" w:sz="12" w:space="0" w:color="FFFFFF"/>
      </w:pBdr>
      <w:shd w:val="clear" w:color="000000" w:fill="969696"/>
      <w:spacing w:before="100" w:beforeAutospacing="1" w:after="100" w:afterAutospacing="1"/>
      <w:jc w:val="center"/>
      <w:textAlignment w:val="center"/>
    </w:pPr>
    <w:rPr>
      <w:color w:val="000000"/>
      <w:sz w:val="16"/>
      <w:szCs w:val="16"/>
    </w:rPr>
  </w:style>
  <w:style w:type="paragraph" w:customStyle="1" w:styleId="xl76">
    <w:name w:val="xl76"/>
    <w:basedOn w:val="Normal"/>
    <w:rsid w:val="00941EC5"/>
    <w:pPr>
      <w:pBdr>
        <w:bottom w:val="single" w:sz="12" w:space="0" w:color="FFFFFF"/>
        <w:right w:val="single" w:sz="12" w:space="0" w:color="FFFFFF"/>
      </w:pBdr>
      <w:shd w:val="clear" w:color="000000" w:fill="969696"/>
      <w:spacing w:before="100" w:beforeAutospacing="1" w:after="100" w:afterAutospacing="1"/>
      <w:jc w:val="center"/>
      <w:textAlignment w:val="center"/>
    </w:pPr>
    <w:rPr>
      <w:sz w:val="16"/>
      <w:szCs w:val="16"/>
    </w:rPr>
  </w:style>
  <w:style w:type="paragraph" w:customStyle="1" w:styleId="xl77">
    <w:name w:val="xl77"/>
    <w:basedOn w:val="Normal"/>
    <w:rsid w:val="00941EC5"/>
    <w:pPr>
      <w:pBdr>
        <w:bottom w:val="single" w:sz="12" w:space="0" w:color="FFFFFF"/>
        <w:right w:val="single" w:sz="12" w:space="0" w:color="FFFFFF"/>
      </w:pBdr>
      <w:shd w:val="clear" w:color="000000" w:fill="969696"/>
      <w:spacing w:before="100" w:beforeAutospacing="1" w:after="100" w:afterAutospacing="1"/>
      <w:jc w:val="center"/>
      <w:textAlignment w:val="center"/>
    </w:pPr>
    <w:rPr>
      <w:szCs w:val="20"/>
    </w:rPr>
  </w:style>
  <w:style w:type="paragraph" w:customStyle="1" w:styleId="xl78">
    <w:name w:val="xl78"/>
    <w:basedOn w:val="Normal"/>
    <w:rsid w:val="00941EC5"/>
    <w:pPr>
      <w:pBdr>
        <w:bottom w:val="single" w:sz="12" w:space="0" w:color="FFFFFF"/>
        <w:right w:val="single" w:sz="12" w:space="0" w:color="FFFFFF"/>
      </w:pBdr>
      <w:shd w:val="clear" w:color="000000" w:fill="969696"/>
      <w:spacing w:before="100" w:beforeAutospacing="1" w:after="100" w:afterAutospacing="1"/>
      <w:jc w:val="center"/>
      <w:textAlignment w:val="center"/>
    </w:pPr>
    <w:rPr>
      <w:color w:val="000000"/>
      <w:sz w:val="16"/>
      <w:szCs w:val="16"/>
    </w:rPr>
  </w:style>
  <w:style w:type="paragraph" w:customStyle="1" w:styleId="xl79">
    <w:name w:val="xl79"/>
    <w:basedOn w:val="Normal"/>
    <w:rsid w:val="00941EC5"/>
    <w:pPr>
      <w:pBdr>
        <w:bottom w:val="single" w:sz="12" w:space="0" w:color="FFFFFF"/>
        <w:right w:val="single" w:sz="12" w:space="0" w:color="FFFFFF"/>
      </w:pBdr>
      <w:shd w:val="clear" w:color="000000" w:fill="969696"/>
      <w:spacing w:before="100" w:beforeAutospacing="1" w:after="100" w:afterAutospacing="1"/>
      <w:jc w:val="center"/>
      <w:textAlignment w:val="center"/>
    </w:pPr>
    <w:rPr>
      <w:color w:val="000000"/>
      <w:sz w:val="16"/>
      <w:szCs w:val="16"/>
    </w:rPr>
  </w:style>
  <w:style w:type="paragraph" w:customStyle="1" w:styleId="xl80">
    <w:name w:val="xl80"/>
    <w:basedOn w:val="Normal"/>
    <w:rsid w:val="00941EC5"/>
    <w:pPr>
      <w:pBdr>
        <w:left w:val="single" w:sz="12" w:space="0" w:color="FFFFFF"/>
        <w:bottom w:val="single" w:sz="12" w:space="0" w:color="FFFFFF"/>
        <w:right w:val="single" w:sz="12" w:space="0" w:color="FFFFFF"/>
      </w:pBdr>
      <w:shd w:val="clear" w:color="000000" w:fill="C0C0C0"/>
      <w:spacing w:before="100" w:beforeAutospacing="1" w:after="100" w:afterAutospacing="1"/>
      <w:jc w:val="center"/>
      <w:textAlignment w:val="center"/>
    </w:pPr>
    <w:rPr>
      <w:color w:val="000000"/>
      <w:sz w:val="16"/>
      <w:szCs w:val="16"/>
    </w:rPr>
  </w:style>
  <w:style w:type="paragraph" w:customStyle="1" w:styleId="xl81">
    <w:name w:val="xl81"/>
    <w:basedOn w:val="Normal"/>
    <w:rsid w:val="00941EC5"/>
    <w:pPr>
      <w:pBdr>
        <w:bottom w:val="single" w:sz="12" w:space="0" w:color="FFFFFF"/>
        <w:right w:val="single" w:sz="12" w:space="0" w:color="FFFFFF"/>
      </w:pBdr>
      <w:shd w:val="clear" w:color="000000" w:fill="C0C0C0"/>
      <w:spacing w:before="100" w:beforeAutospacing="1" w:after="100" w:afterAutospacing="1"/>
      <w:textAlignment w:val="center"/>
    </w:pPr>
    <w:rPr>
      <w:color w:val="000000"/>
      <w:sz w:val="16"/>
      <w:szCs w:val="16"/>
    </w:rPr>
  </w:style>
  <w:style w:type="paragraph" w:customStyle="1" w:styleId="xl82">
    <w:name w:val="xl82"/>
    <w:basedOn w:val="Normal"/>
    <w:rsid w:val="00941EC5"/>
    <w:pPr>
      <w:pBdr>
        <w:bottom w:val="single" w:sz="12" w:space="0" w:color="FFFFFF"/>
        <w:right w:val="single" w:sz="12" w:space="0" w:color="FFFFFF"/>
      </w:pBdr>
      <w:shd w:val="clear" w:color="000000" w:fill="C0C0C0"/>
      <w:spacing w:before="100" w:beforeAutospacing="1" w:after="100" w:afterAutospacing="1"/>
      <w:jc w:val="center"/>
      <w:textAlignment w:val="center"/>
    </w:pPr>
    <w:rPr>
      <w:color w:val="000000"/>
      <w:sz w:val="16"/>
      <w:szCs w:val="16"/>
    </w:rPr>
  </w:style>
  <w:style w:type="paragraph" w:customStyle="1" w:styleId="xl83">
    <w:name w:val="xl83"/>
    <w:basedOn w:val="Normal"/>
    <w:rsid w:val="00941EC5"/>
    <w:pPr>
      <w:pBdr>
        <w:bottom w:val="single" w:sz="12" w:space="0" w:color="FFFFFF"/>
        <w:right w:val="single" w:sz="12" w:space="0" w:color="FFFFFF"/>
      </w:pBdr>
      <w:shd w:val="clear" w:color="000000" w:fill="C0C0C0"/>
      <w:spacing w:before="100" w:beforeAutospacing="1" w:after="100" w:afterAutospacing="1"/>
      <w:jc w:val="center"/>
      <w:textAlignment w:val="center"/>
    </w:pPr>
    <w:rPr>
      <w:sz w:val="16"/>
      <w:szCs w:val="16"/>
    </w:rPr>
  </w:style>
  <w:style w:type="paragraph" w:customStyle="1" w:styleId="xl84">
    <w:name w:val="xl84"/>
    <w:basedOn w:val="Normal"/>
    <w:rsid w:val="00941EC5"/>
    <w:pPr>
      <w:pBdr>
        <w:bottom w:val="single" w:sz="12" w:space="0" w:color="FFFFFF"/>
        <w:right w:val="single" w:sz="12" w:space="0" w:color="FFFFFF"/>
      </w:pBdr>
      <w:shd w:val="clear" w:color="000000" w:fill="C0C0C0"/>
      <w:spacing w:before="100" w:beforeAutospacing="1" w:after="100" w:afterAutospacing="1"/>
      <w:jc w:val="center"/>
      <w:textAlignment w:val="center"/>
    </w:pPr>
    <w:rPr>
      <w:szCs w:val="20"/>
    </w:rPr>
  </w:style>
  <w:style w:type="paragraph" w:customStyle="1" w:styleId="xl85">
    <w:name w:val="xl85"/>
    <w:basedOn w:val="Normal"/>
    <w:rsid w:val="00941EC5"/>
    <w:pPr>
      <w:pBdr>
        <w:bottom w:val="single" w:sz="12" w:space="0" w:color="FFFFFF"/>
        <w:right w:val="single" w:sz="12" w:space="0" w:color="FFFFFF"/>
      </w:pBdr>
      <w:shd w:val="clear" w:color="000000" w:fill="C0C0C0"/>
      <w:spacing w:before="100" w:beforeAutospacing="1" w:after="100" w:afterAutospacing="1"/>
      <w:jc w:val="center"/>
      <w:textAlignment w:val="center"/>
    </w:pPr>
    <w:rPr>
      <w:color w:val="000000"/>
      <w:sz w:val="16"/>
      <w:szCs w:val="16"/>
    </w:rPr>
  </w:style>
  <w:style w:type="paragraph" w:customStyle="1" w:styleId="xl86">
    <w:name w:val="xl86"/>
    <w:basedOn w:val="Normal"/>
    <w:rsid w:val="00941EC5"/>
    <w:pPr>
      <w:pBdr>
        <w:bottom w:val="single" w:sz="12" w:space="0" w:color="FFFFFF"/>
        <w:right w:val="single" w:sz="12" w:space="0" w:color="FFFFFF"/>
      </w:pBdr>
      <w:shd w:val="clear" w:color="000000" w:fill="C0C0C0"/>
      <w:spacing w:before="100" w:beforeAutospacing="1" w:after="100" w:afterAutospacing="1"/>
      <w:jc w:val="center"/>
      <w:textAlignment w:val="center"/>
    </w:pPr>
    <w:rPr>
      <w:color w:val="000000"/>
      <w:sz w:val="16"/>
      <w:szCs w:val="16"/>
    </w:rPr>
  </w:style>
  <w:style w:type="paragraph" w:customStyle="1" w:styleId="xl87">
    <w:name w:val="xl87"/>
    <w:basedOn w:val="Normal"/>
    <w:rsid w:val="00941EC5"/>
    <w:pPr>
      <w:pBdr>
        <w:bottom w:val="single" w:sz="12" w:space="0" w:color="FFFFFF"/>
        <w:right w:val="single" w:sz="12" w:space="0" w:color="FFFFFF"/>
      </w:pBdr>
      <w:shd w:val="clear" w:color="000000" w:fill="969696"/>
      <w:spacing w:before="100" w:beforeAutospacing="1" w:after="100" w:afterAutospacing="1"/>
      <w:textAlignment w:val="center"/>
    </w:pPr>
    <w:rPr>
      <w:szCs w:val="20"/>
    </w:rPr>
  </w:style>
  <w:style w:type="paragraph" w:customStyle="1" w:styleId="xl88">
    <w:name w:val="xl88"/>
    <w:basedOn w:val="Normal"/>
    <w:rsid w:val="00941EC5"/>
    <w:pPr>
      <w:pBdr>
        <w:bottom w:val="single" w:sz="12" w:space="0" w:color="FFFFFF"/>
        <w:right w:val="single" w:sz="12" w:space="0" w:color="FFFFFF"/>
      </w:pBdr>
      <w:shd w:val="clear" w:color="000000" w:fill="C0C0C0"/>
      <w:spacing w:before="100" w:beforeAutospacing="1" w:after="100" w:afterAutospacing="1"/>
      <w:textAlignment w:val="center"/>
    </w:pPr>
    <w:rPr>
      <w:szCs w:val="20"/>
    </w:rPr>
  </w:style>
  <w:style w:type="paragraph" w:styleId="NoSpacing">
    <w:name w:val="No Spacing"/>
    <w:uiPriority w:val="1"/>
    <w:qFormat/>
    <w:rsid w:val="002C5966"/>
    <w:rPr>
      <w:rFonts w:ascii="Arial" w:hAnsi="Arial"/>
      <w:szCs w:val="24"/>
    </w:rPr>
  </w:style>
  <w:style w:type="character" w:customStyle="1" w:styleId="breadcrumbs">
    <w:name w:val="breadcrumbs"/>
    <w:rsid w:val="00465406"/>
  </w:style>
  <w:style w:type="paragraph" w:styleId="Revision">
    <w:name w:val="Revision"/>
    <w:hidden/>
    <w:uiPriority w:val="99"/>
    <w:semiHidden/>
    <w:rsid w:val="008D2334"/>
    <w:rPr>
      <w:rFonts w:ascii="Arial" w:hAnsi="Arial"/>
      <w:szCs w:val="24"/>
    </w:rPr>
  </w:style>
  <w:style w:type="character" w:customStyle="1" w:styleId="FooterChar">
    <w:name w:val="Footer Char"/>
    <w:basedOn w:val="DefaultParagraphFont"/>
    <w:link w:val="Footer"/>
    <w:rsid w:val="0074573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8263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98857509">
      <w:bodyDiv w:val="1"/>
      <w:marLeft w:val="0"/>
      <w:marRight w:val="0"/>
      <w:marTop w:val="0"/>
      <w:marBottom w:val="0"/>
      <w:divBdr>
        <w:top w:val="none" w:sz="0" w:space="0" w:color="auto"/>
        <w:left w:val="none" w:sz="0" w:space="0" w:color="auto"/>
        <w:bottom w:val="none" w:sz="0" w:space="0" w:color="auto"/>
        <w:right w:val="none" w:sz="0" w:space="0" w:color="auto"/>
      </w:divBdr>
    </w:div>
    <w:div w:id="1090660835">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49479180">
      <w:bodyDiv w:val="1"/>
      <w:marLeft w:val="0"/>
      <w:marRight w:val="0"/>
      <w:marTop w:val="0"/>
      <w:marBottom w:val="0"/>
      <w:divBdr>
        <w:top w:val="none" w:sz="0" w:space="0" w:color="auto"/>
        <w:left w:val="none" w:sz="0" w:space="0" w:color="auto"/>
        <w:bottom w:val="none" w:sz="0" w:space="0" w:color="auto"/>
        <w:right w:val="none" w:sz="0" w:space="0" w:color="auto"/>
      </w:divBdr>
    </w:div>
    <w:div w:id="140313556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54171116">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eeresources.com" TargetMode="Externa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Itr05</b:Tag>
    <b:SourceType>Report</b:SourceType>
    <b:Guid>{22C56293-4649-4B08-89C7-BE453D017AA5}</b:Guid>
    <b:Author>
      <b:Author>
        <b:Corporate>Itron</b:Corporate>
      </b:Author>
    </b:Author>
    <b:Title>2004-2005 Database for Energy Efficiency Resources (DEER) Update Study final REport</b:Title>
    <b:Year>2005</b:Year>
    <b:RefOrder>1</b:RefOrder>
  </b:Source>
</b:Sources>
</file>

<file path=customXml/itemProps1.xml><?xml version="1.0" encoding="utf-8"?>
<ds:datastoreItem xmlns:ds="http://schemas.openxmlformats.org/officeDocument/2006/customXml" ds:itemID="{4259F807-A4D7-460F-BAA1-5A244373F90A}">
  <ds:schemaRefs>
    <ds:schemaRef ds:uri="http://purl.org/dc/dcmitype/"/>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terms/"/>
  </ds:schemaRefs>
</ds:datastoreItem>
</file>

<file path=customXml/itemProps2.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31925E4C-682D-450B-8811-47D81F9D6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18</Pages>
  <Words>3954</Words>
  <Characters>23817</Characters>
  <Application>Microsoft Office Word</Application>
  <DocSecurity>4</DocSecurity>
  <Lines>198</Lines>
  <Paragraphs>55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PECI</Company>
  <LinksUpToDate>false</LinksUpToDate>
  <CharactersWithSpaces>27716</CharactersWithSpaces>
  <SharedDoc>false</SharedDoc>
  <HLinks>
    <vt:vector size="198" baseType="variant">
      <vt:variant>
        <vt:i4>1572920</vt:i4>
      </vt:variant>
      <vt:variant>
        <vt:i4>200</vt:i4>
      </vt:variant>
      <vt:variant>
        <vt:i4>0</vt:i4>
      </vt:variant>
      <vt:variant>
        <vt:i4>5</vt:i4>
      </vt:variant>
      <vt:variant>
        <vt:lpwstr/>
      </vt:variant>
      <vt:variant>
        <vt:lpwstr>_Toc174189507</vt:lpwstr>
      </vt:variant>
      <vt:variant>
        <vt:i4>1572920</vt:i4>
      </vt:variant>
      <vt:variant>
        <vt:i4>194</vt:i4>
      </vt:variant>
      <vt:variant>
        <vt:i4>0</vt:i4>
      </vt:variant>
      <vt:variant>
        <vt:i4>5</vt:i4>
      </vt:variant>
      <vt:variant>
        <vt:lpwstr/>
      </vt:variant>
      <vt:variant>
        <vt:lpwstr>_Toc174189506</vt:lpwstr>
      </vt:variant>
      <vt:variant>
        <vt:i4>1441840</vt:i4>
      </vt:variant>
      <vt:variant>
        <vt:i4>185</vt:i4>
      </vt:variant>
      <vt:variant>
        <vt:i4>0</vt:i4>
      </vt:variant>
      <vt:variant>
        <vt:i4>5</vt:i4>
      </vt:variant>
      <vt:variant>
        <vt:lpwstr/>
      </vt:variant>
      <vt:variant>
        <vt:lpwstr>_Toc184119412</vt:lpwstr>
      </vt:variant>
      <vt:variant>
        <vt:i4>1507387</vt:i4>
      </vt:variant>
      <vt:variant>
        <vt:i4>176</vt:i4>
      </vt:variant>
      <vt:variant>
        <vt:i4>0</vt:i4>
      </vt:variant>
      <vt:variant>
        <vt:i4>5</vt:i4>
      </vt:variant>
      <vt:variant>
        <vt:lpwstr/>
      </vt:variant>
      <vt:variant>
        <vt:lpwstr>_Toc326065871</vt:lpwstr>
      </vt:variant>
      <vt:variant>
        <vt:i4>1507387</vt:i4>
      </vt:variant>
      <vt:variant>
        <vt:i4>170</vt:i4>
      </vt:variant>
      <vt:variant>
        <vt:i4>0</vt:i4>
      </vt:variant>
      <vt:variant>
        <vt:i4>5</vt:i4>
      </vt:variant>
      <vt:variant>
        <vt:lpwstr/>
      </vt:variant>
      <vt:variant>
        <vt:lpwstr>_Toc326065870</vt:lpwstr>
      </vt:variant>
      <vt:variant>
        <vt:i4>1441851</vt:i4>
      </vt:variant>
      <vt:variant>
        <vt:i4>164</vt:i4>
      </vt:variant>
      <vt:variant>
        <vt:i4>0</vt:i4>
      </vt:variant>
      <vt:variant>
        <vt:i4>5</vt:i4>
      </vt:variant>
      <vt:variant>
        <vt:lpwstr/>
      </vt:variant>
      <vt:variant>
        <vt:lpwstr>_Toc326065869</vt:lpwstr>
      </vt:variant>
      <vt:variant>
        <vt:i4>1441851</vt:i4>
      </vt:variant>
      <vt:variant>
        <vt:i4>158</vt:i4>
      </vt:variant>
      <vt:variant>
        <vt:i4>0</vt:i4>
      </vt:variant>
      <vt:variant>
        <vt:i4>5</vt:i4>
      </vt:variant>
      <vt:variant>
        <vt:lpwstr/>
      </vt:variant>
      <vt:variant>
        <vt:lpwstr>_Toc326065868</vt:lpwstr>
      </vt:variant>
      <vt:variant>
        <vt:i4>1441851</vt:i4>
      </vt:variant>
      <vt:variant>
        <vt:i4>152</vt:i4>
      </vt:variant>
      <vt:variant>
        <vt:i4>0</vt:i4>
      </vt:variant>
      <vt:variant>
        <vt:i4>5</vt:i4>
      </vt:variant>
      <vt:variant>
        <vt:lpwstr/>
      </vt:variant>
      <vt:variant>
        <vt:lpwstr>_Toc326065867</vt:lpwstr>
      </vt:variant>
      <vt:variant>
        <vt:i4>1441851</vt:i4>
      </vt:variant>
      <vt:variant>
        <vt:i4>146</vt:i4>
      </vt:variant>
      <vt:variant>
        <vt:i4>0</vt:i4>
      </vt:variant>
      <vt:variant>
        <vt:i4>5</vt:i4>
      </vt:variant>
      <vt:variant>
        <vt:lpwstr/>
      </vt:variant>
      <vt:variant>
        <vt:lpwstr>_Toc326065866</vt:lpwstr>
      </vt:variant>
      <vt:variant>
        <vt:i4>1441851</vt:i4>
      </vt:variant>
      <vt:variant>
        <vt:i4>140</vt:i4>
      </vt:variant>
      <vt:variant>
        <vt:i4>0</vt:i4>
      </vt:variant>
      <vt:variant>
        <vt:i4>5</vt:i4>
      </vt:variant>
      <vt:variant>
        <vt:lpwstr/>
      </vt:variant>
      <vt:variant>
        <vt:lpwstr>_Toc326065865</vt:lpwstr>
      </vt:variant>
      <vt:variant>
        <vt:i4>1441851</vt:i4>
      </vt:variant>
      <vt:variant>
        <vt:i4>134</vt:i4>
      </vt:variant>
      <vt:variant>
        <vt:i4>0</vt:i4>
      </vt:variant>
      <vt:variant>
        <vt:i4>5</vt:i4>
      </vt:variant>
      <vt:variant>
        <vt:lpwstr/>
      </vt:variant>
      <vt:variant>
        <vt:lpwstr>_Toc326065864</vt:lpwstr>
      </vt:variant>
      <vt:variant>
        <vt:i4>1441851</vt:i4>
      </vt:variant>
      <vt:variant>
        <vt:i4>128</vt:i4>
      </vt:variant>
      <vt:variant>
        <vt:i4>0</vt:i4>
      </vt:variant>
      <vt:variant>
        <vt:i4>5</vt:i4>
      </vt:variant>
      <vt:variant>
        <vt:lpwstr/>
      </vt:variant>
      <vt:variant>
        <vt:lpwstr>_Toc326065863</vt:lpwstr>
      </vt:variant>
      <vt:variant>
        <vt:i4>1441851</vt:i4>
      </vt:variant>
      <vt:variant>
        <vt:i4>122</vt:i4>
      </vt:variant>
      <vt:variant>
        <vt:i4>0</vt:i4>
      </vt:variant>
      <vt:variant>
        <vt:i4>5</vt:i4>
      </vt:variant>
      <vt:variant>
        <vt:lpwstr/>
      </vt:variant>
      <vt:variant>
        <vt:lpwstr>_Toc326065862</vt:lpwstr>
      </vt:variant>
      <vt:variant>
        <vt:i4>1441851</vt:i4>
      </vt:variant>
      <vt:variant>
        <vt:i4>116</vt:i4>
      </vt:variant>
      <vt:variant>
        <vt:i4>0</vt:i4>
      </vt:variant>
      <vt:variant>
        <vt:i4>5</vt:i4>
      </vt:variant>
      <vt:variant>
        <vt:lpwstr/>
      </vt:variant>
      <vt:variant>
        <vt:lpwstr>_Toc326065861</vt:lpwstr>
      </vt:variant>
      <vt:variant>
        <vt:i4>1441851</vt:i4>
      </vt:variant>
      <vt:variant>
        <vt:i4>110</vt:i4>
      </vt:variant>
      <vt:variant>
        <vt:i4>0</vt:i4>
      </vt:variant>
      <vt:variant>
        <vt:i4>5</vt:i4>
      </vt:variant>
      <vt:variant>
        <vt:lpwstr/>
      </vt:variant>
      <vt:variant>
        <vt:lpwstr>_Toc326065860</vt:lpwstr>
      </vt:variant>
      <vt:variant>
        <vt:i4>1376315</vt:i4>
      </vt:variant>
      <vt:variant>
        <vt:i4>104</vt:i4>
      </vt:variant>
      <vt:variant>
        <vt:i4>0</vt:i4>
      </vt:variant>
      <vt:variant>
        <vt:i4>5</vt:i4>
      </vt:variant>
      <vt:variant>
        <vt:lpwstr/>
      </vt:variant>
      <vt:variant>
        <vt:lpwstr>_Toc326065859</vt:lpwstr>
      </vt:variant>
      <vt:variant>
        <vt:i4>1376315</vt:i4>
      </vt:variant>
      <vt:variant>
        <vt:i4>98</vt:i4>
      </vt:variant>
      <vt:variant>
        <vt:i4>0</vt:i4>
      </vt:variant>
      <vt:variant>
        <vt:i4>5</vt:i4>
      </vt:variant>
      <vt:variant>
        <vt:lpwstr/>
      </vt:variant>
      <vt:variant>
        <vt:lpwstr>_Toc326065858</vt:lpwstr>
      </vt:variant>
      <vt:variant>
        <vt:i4>1376315</vt:i4>
      </vt:variant>
      <vt:variant>
        <vt:i4>92</vt:i4>
      </vt:variant>
      <vt:variant>
        <vt:i4>0</vt:i4>
      </vt:variant>
      <vt:variant>
        <vt:i4>5</vt:i4>
      </vt:variant>
      <vt:variant>
        <vt:lpwstr/>
      </vt:variant>
      <vt:variant>
        <vt:lpwstr>_Toc326065857</vt:lpwstr>
      </vt:variant>
      <vt:variant>
        <vt:i4>1376315</vt:i4>
      </vt:variant>
      <vt:variant>
        <vt:i4>86</vt:i4>
      </vt:variant>
      <vt:variant>
        <vt:i4>0</vt:i4>
      </vt:variant>
      <vt:variant>
        <vt:i4>5</vt:i4>
      </vt:variant>
      <vt:variant>
        <vt:lpwstr/>
      </vt:variant>
      <vt:variant>
        <vt:lpwstr>_Toc326065856</vt:lpwstr>
      </vt:variant>
      <vt:variant>
        <vt:i4>1376315</vt:i4>
      </vt:variant>
      <vt:variant>
        <vt:i4>80</vt:i4>
      </vt:variant>
      <vt:variant>
        <vt:i4>0</vt:i4>
      </vt:variant>
      <vt:variant>
        <vt:i4>5</vt:i4>
      </vt:variant>
      <vt:variant>
        <vt:lpwstr/>
      </vt:variant>
      <vt:variant>
        <vt:lpwstr>_Toc326065855</vt:lpwstr>
      </vt:variant>
      <vt:variant>
        <vt:i4>1376315</vt:i4>
      </vt:variant>
      <vt:variant>
        <vt:i4>74</vt:i4>
      </vt:variant>
      <vt:variant>
        <vt:i4>0</vt:i4>
      </vt:variant>
      <vt:variant>
        <vt:i4>5</vt:i4>
      </vt:variant>
      <vt:variant>
        <vt:lpwstr/>
      </vt:variant>
      <vt:variant>
        <vt:lpwstr>_Toc326065854</vt:lpwstr>
      </vt:variant>
      <vt:variant>
        <vt:i4>1376315</vt:i4>
      </vt:variant>
      <vt:variant>
        <vt:i4>68</vt:i4>
      </vt:variant>
      <vt:variant>
        <vt:i4>0</vt:i4>
      </vt:variant>
      <vt:variant>
        <vt:i4>5</vt:i4>
      </vt:variant>
      <vt:variant>
        <vt:lpwstr/>
      </vt:variant>
      <vt:variant>
        <vt:lpwstr>_Toc326065853</vt:lpwstr>
      </vt:variant>
      <vt:variant>
        <vt:i4>1376315</vt:i4>
      </vt:variant>
      <vt:variant>
        <vt:i4>62</vt:i4>
      </vt:variant>
      <vt:variant>
        <vt:i4>0</vt:i4>
      </vt:variant>
      <vt:variant>
        <vt:i4>5</vt:i4>
      </vt:variant>
      <vt:variant>
        <vt:lpwstr/>
      </vt:variant>
      <vt:variant>
        <vt:lpwstr>_Toc326065852</vt:lpwstr>
      </vt:variant>
      <vt:variant>
        <vt:i4>1376315</vt:i4>
      </vt:variant>
      <vt:variant>
        <vt:i4>56</vt:i4>
      </vt:variant>
      <vt:variant>
        <vt:i4>0</vt:i4>
      </vt:variant>
      <vt:variant>
        <vt:i4>5</vt:i4>
      </vt:variant>
      <vt:variant>
        <vt:lpwstr/>
      </vt:variant>
      <vt:variant>
        <vt:lpwstr>_Toc326065851</vt:lpwstr>
      </vt:variant>
      <vt:variant>
        <vt:i4>1376315</vt:i4>
      </vt:variant>
      <vt:variant>
        <vt:i4>50</vt:i4>
      </vt:variant>
      <vt:variant>
        <vt:i4>0</vt:i4>
      </vt:variant>
      <vt:variant>
        <vt:i4>5</vt:i4>
      </vt:variant>
      <vt:variant>
        <vt:lpwstr/>
      </vt:variant>
      <vt:variant>
        <vt:lpwstr>_Toc326065850</vt:lpwstr>
      </vt:variant>
      <vt:variant>
        <vt:i4>1310779</vt:i4>
      </vt:variant>
      <vt:variant>
        <vt:i4>44</vt:i4>
      </vt:variant>
      <vt:variant>
        <vt:i4>0</vt:i4>
      </vt:variant>
      <vt:variant>
        <vt:i4>5</vt:i4>
      </vt:variant>
      <vt:variant>
        <vt:lpwstr/>
      </vt:variant>
      <vt:variant>
        <vt:lpwstr>_Toc326065849</vt:lpwstr>
      </vt:variant>
      <vt:variant>
        <vt:i4>1310779</vt:i4>
      </vt:variant>
      <vt:variant>
        <vt:i4>38</vt:i4>
      </vt:variant>
      <vt:variant>
        <vt:i4>0</vt:i4>
      </vt:variant>
      <vt:variant>
        <vt:i4>5</vt:i4>
      </vt:variant>
      <vt:variant>
        <vt:lpwstr/>
      </vt:variant>
      <vt:variant>
        <vt:lpwstr>_Toc326065848</vt:lpwstr>
      </vt:variant>
      <vt:variant>
        <vt:i4>1310779</vt:i4>
      </vt:variant>
      <vt:variant>
        <vt:i4>32</vt:i4>
      </vt:variant>
      <vt:variant>
        <vt:i4>0</vt:i4>
      </vt:variant>
      <vt:variant>
        <vt:i4>5</vt:i4>
      </vt:variant>
      <vt:variant>
        <vt:lpwstr/>
      </vt:variant>
      <vt:variant>
        <vt:lpwstr>_Toc326065847</vt:lpwstr>
      </vt:variant>
      <vt:variant>
        <vt:i4>1310779</vt:i4>
      </vt:variant>
      <vt:variant>
        <vt:i4>26</vt:i4>
      </vt:variant>
      <vt:variant>
        <vt:i4>0</vt:i4>
      </vt:variant>
      <vt:variant>
        <vt:i4>5</vt:i4>
      </vt:variant>
      <vt:variant>
        <vt:lpwstr/>
      </vt:variant>
      <vt:variant>
        <vt:lpwstr>_Toc326065846</vt:lpwstr>
      </vt:variant>
      <vt:variant>
        <vt:i4>1310779</vt:i4>
      </vt:variant>
      <vt:variant>
        <vt:i4>20</vt:i4>
      </vt:variant>
      <vt:variant>
        <vt:i4>0</vt:i4>
      </vt:variant>
      <vt:variant>
        <vt:i4>5</vt:i4>
      </vt:variant>
      <vt:variant>
        <vt:lpwstr/>
      </vt:variant>
      <vt:variant>
        <vt:lpwstr>_Toc326065845</vt:lpwstr>
      </vt:variant>
      <vt:variant>
        <vt:i4>1310779</vt:i4>
      </vt:variant>
      <vt:variant>
        <vt:i4>14</vt:i4>
      </vt:variant>
      <vt:variant>
        <vt:i4>0</vt:i4>
      </vt:variant>
      <vt:variant>
        <vt:i4>5</vt:i4>
      </vt:variant>
      <vt:variant>
        <vt:lpwstr/>
      </vt:variant>
      <vt:variant>
        <vt:lpwstr>_Toc326065844</vt:lpwstr>
      </vt:variant>
      <vt:variant>
        <vt:i4>1310779</vt:i4>
      </vt:variant>
      <vt:variant>
        <vt:i4>8</vt:i4>
      </vt:variant>
      <vt:variant>
        <vt:i4>0</vt:i4>
      </vt:variant>
      <vt:variant>
        <vt:i4>5</vt:i4>
      </vt:variant>
      <vt:variant>
        <vt:lpwstr/>
      </vt:variant>
      <vt:variant>
        <vt:lpwstr>_Toc326065843</vt:lpwstr>
      </vt:variant>
      <vt:variant>
        <vt:i4>1310779</vt:i4>
      </vt:variant>
      <vt:variant>
        <vt:i4>2</vt:i4>
      </vt:variant>
      <vt:variant>
        <vt:i4>0</vt:i4>
      </vt:variant>
      <vt:variant>
        <vt:i4>5</vt:i4>
      </vt:variant>
      <vt:variant>
        <vt:lpwstr/>
      </vt:variant>
      <vt:variant>
        <vt:lpwstr>_Toc326065842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2014-06-10T06:40:00Z</dcterms:created>
  <dcterms:modified xsi:type="dcterms:W3CDTF">2014-06-10T06:40:00Z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